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F9ADD" w14:textId="77777777" w:rsidR="004E57B7" w:rsidRDefault="004E57B7">
      <w:pPr>
        <w:pBdr>
          <w:top w:val="nil"/>
          <w:left w:val="nil"/>
          <w:bottom w:val="nil"/>
          <w:right w:val="nil"/>
          <w:between w:val="nil"/>
        </w:pBdr>
        <w:spacing w:line="276" w:lineRule="auto"/>
      </w:pPr>
    </w:p>
    <w:p w14:paraId="7A24E5A0" w14:textId="77777777" w:rsidR="004E57B7" w:rsidRDefault="004E57B7">
      <w:pPr>
        <w:pBdr>
          <w:top w:val="nil"/>
          <w:left w:val="nil"/>
          <w:bottom w:val="nil"/>
          <w:right w:val="nil"/>
          <w:between w:val="nil"/>
        </w:pBdr>
        <w:rPr>
          <w:rFonts w:ascii="Times New Roman" w:eastAsia="Times New Roman" w:hAnsi="Times New Roman" w:cs="Times New Roman"/>
          <w:color w:val="000000"/>
          <w:sz w:val="20"/>
          <w:szCs w:val="20"/>
        </w:rPr>
      </w:pPr>
    </w:p>
    <w:p w14:paraId="748A270E" w14:textId="77777777" w:rsidR="004E57B7" w:rsidRDefault="004E57B7">
      <w:pPr>
        <w:pBdr>
          <w:top w:val="nil"/>
          <w:left w:val="nil"/>
          <w:bottom w:val="nil"/>
          <w:right w:val="nil"/>
          <w:between w:val="nil"/>
        </w:pBdr>
        <w:rPr>
          <w:b/>
          <w:color w:val="000000"/>
          <w:sz w:val="20"/>
          <w:szCs w:val="20"/>
        </w:rPr>
      </w:pPr>
    </w:p>
    <w:p w14:paraId="73092EB5" w14:textId="77777777" w:rsidR="004E57B7" w:rsidRDefault="004E57B7">
      <w:pPr>
        <w:pBdr>
          <w:top w:val="nil"/>
          <w:left w:val="nil"/>
          <w:bottom w:val="nil"/>
          <w:right w:val="nil"/>
          <w:between w:val="nil"/>
        </w:pBdr>
        <w:rPr>
          <w:b/>
          <w:color w:val="000000"/>
          <w:sz w:val="20"/>
          <w:szCs w:val="20"/>
        </w:rPr>
      </w:pPr>
    </w:p>
    <w:p w14:paraId="4251C1E0" w14:textId="77777777" w:rsidR="004E57B7" w:rsidRDefault="004E57B7">
      <w:pPr>
        <w:pBdr>
          <w:top w:val="nil"/>
          <w:left w:val="nil"/>
          <w:bottom w:val="nil"/>
          <w:right w:val="nil"/>
          <w:between w:val="nil"/>
        </w:pBdr>
        <w:rPr>
          <w:b/>
          <w:color w:val="000000"/>
          <w:sz w:val="20"/>
          <w:szCs w:val="20"/>
        </w:rPr>
      </w:pPr>
    </w:p>
    <w:p w14:paraId="55878C69" w14:textId="77777777" w:rsidR="004E57B7" w:rsidRDefault="004E57B7">
      <w:pPr>
        <w:pBdr>
          <w:top w:val="nil"/>
          <w:left w:val="nil"/>
          <w:bottom w:val="nil"/>
          <w:right w:val="nil"/>
          <w:between w:val="nil"/>
        </w:pBdr>
        <w:spacing w:before="1"/>
        <w:rPr>
          <w:b/>
          <w:color w:val="000000"/>
          <w:sz w:val="18"/>
          <w:szCs w:val="18"/>
        </w:rPr>
      </w:pPr>
    </w:p>
    <w:p w14:paraId="4C227069" w14:textId="77777777" w:rsidR="004E57B7" w:rsidRDefault="004E57B7">
      <w:pPr>
        <w:pBdr>
          <w:top w:val="nil"/>
          <w:left w:val="nil"/>
          <w:bottom w:val="nil"/>
          <w:right w:val="nil"/>
          <w:between w:val="nil"/>
        </w:pBdr>
        <w:rPr>
          <w:color w:val="000000"/>
          <w:sz w:val="20"/>
          <w:szCs w:val="20"/>
        </w:rPr>
      </w:pPr>
    </w:p>
    <w:p w14:paraId="603F44EF" w14:textId="77777777" w:rsidR="004E57B7" w:rsidRDefault="004E57B7">
      <w:pPr>
        <w:pBdr>
          <w:top w:val="nil"/>
          <w:left w:val="nil"/>
          <w:bottom w:val="nil"/>
          <w:right w:val="nil"/>
          <w:between w:val="nil"/>
        </w:pBdr>
        <w:rPr>
          <w:color w:val="000000"/>
          <w:sz w:val="20"/>
          <w:szCs w:val="20"/>
        </w:rPr>
      </w:pPr>
    </w:p>
    <w:p w14:paraId="76446807" w14:textId="77777777" w:rsidR="004E57B7" w:rsidRDefault="004E57B7">
      <w:pPr>
        <w:pBdr>
          <w:top w:val="nil"/>
          <w:left w:val="nil"/>
          <w:bottom w:val="nil"/>
          <w:right w:val="nil"/>
          <w:between w:val="nil"/>
        </w:pBdr>
        <w:spacing w:before="11"/>
        <w:rPr>
          <w:color w:val="000000"/>
          <w:sz w:val="16"/>
          <w:szCs w:val="16"/>
        </w:rPr>
      </w:pPr>
    </w:p>
    <w:p w14:paraId="3957C144" w14:textId="77777777" w:rsidR="004E57B7" w:rsidRDefault="00280C38">
      <w:pPr>
        <w:pBdr>
          <w:top w:val="nil"/>
          <w:left w:val="nil"/>
          <w:bottom w:val="nil"/>
          <w:right w:val="nil"/>
          <w:between w:val="nil"/>
        </w:pBdr>
        <w:spacing w:before="11"/>
        <w:rPr>
          <w:color w:val="000000"/>
          <w:sz w:val="16"/>
          <w:szCs w:val="16"/>
        </w:rPr>
      </w:pPr>
      <w:r>
        <w:rPr>
          <w:noProof/>
        </w:rPr>
        <w:drawing>
          <wp:anchor distT="0" distB="0" distL="114300" distR="114300" simplePos="0" relativeHeight="251658240" behindDoc="0" locked="0" layoutInCell="1" hidden="0" allowOverlap="1" wp14:anchorId="4E78B536" wp14:editId="07CCB741">
            <wp:simplePos x="0" y="0"/>
            <wp:positionH relativeFrom="column">
              <wp:posOffset>942339</wp:posOffset>
            </wp:positionH>
            <wp:positionV relativeFrom="paragraph">
              <wp:posOffset>62230</wp:posOffset>
            </wp:positionV>
            <wp:extent cx="4122420" cy="1470660"/>
            <wp:effectExtent l="0" t="0" r="0" b="0"/>
            <wp:wrapSquare wrapText="bothSides" distT="0" distB="0" distL="114300" distR="114300"/>
            <wp:docPr id="1472627688" name="image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graphical user interface&#10;&#10;Description automatically generated"/>
                    <pic:cNvPicPr preferRelativeResize="0"/>
                  </pic:nvPicPr>
                  <pic:blipFill>
                    <a:blip r:embed="rId9"/>
                    <a:srcRect/>
                    <a:stretch>
                      <a:fillRect/>
                    </a:stretch>
                  </pic:blipFill>
                  <pic:spPr>
                    <a:xfrm>
                      <a:off x="0" y="0"/>
                      <a:ext cx="4122420" cy="1470660"/>
                    </a:xfrm>
                    <a:prstGeom prst="rect">
                      <a:avLst/>
                    </a:prstGeom>
                    <a:ln/>
                  </pic:spPr>
                </pic:pic>
              </a:graphicData>
            </a:graphic>
          </wp:anchor>
        </w:drawing>
      </w:r>
    </w:p>
    <w:p w14:paraId="769E16C1" w14:textId="77777777" w:rsidR="004E57B7" w:rsidRDefault="004E57B7">
      <w:pPr>
        <w:pBdr>
          <w:top w:val="nil"/>
          <w:left w:val="nil"/>
          <w:bottom w:val="nil"/>
          <w:right w:val="nil"/>
          <w:between w:val="nil"/>
        </w:pBdr>
        <w:spacing w:before="11"/>
        <w:rPr>
          <w:color w:val="000000"/>
          <w:sz w:val="16"/>
          <w:szCs w:val="16"/>
        </w:rPr>
      </w:pPr>
    </w:p>
    <w:p w14:paraId="29DBEE23" w14:textId="77777777" w:rsidR="004E57B7" w:rsidRDefault="004E57B7">
      <w:pPr>
        <w:pBdr>
          <w:top w:val="nil"/>
          <w:left w:val="nil"/>
          <w:bottom w:val="nil"/>
          <w:right w:val="nil"/>
          <w:between w:val="nil"/>
        </w:pBdr>
        <w:spacing w:before="11"/>
        <w:rPr>
          <w:color w:val="000000"/>
          <w:sz w:val="16"/>
          <w:szCs w:val="16"/>
        </w:rPr>
      </w:pPr>
    </w:p>
    <w:p w14:paraId="754B90A6" w14:textId="77777777" w:rsidR="004E57B7" w:rsidRDefault="004E57B7">
      <w:pPr>
        <w:pBdr>
          <w:top w:val="nil"/>
          <w:left w:val="nil"/>
          <w:bottom w:val="nil"/>
          <w:right w:val="nil"/>
          <w:between w:val="nil"/>
        </w:pBdr>
        <w:spacing w:before="11"/>
        <w:rPr>
          <w:color w:val="000000"/>
          <w:sz w:val="16"/>
          <w:szCs w:val="16"/>
        </w:rPr>
      </w:pPr>
    </w:p>
    <w:p w14:paraId="6EF92BA2" w14:textId="77777777" w:rsidR="004E57B7" w:rsidRDefault="004E57B7">
      <w:pPr>
        <w:pBdr>
          <w:top w:val="nil"/>
          <w:left w:val="nil"/>
          <w:bottom w:val="nil"/>
          <w:right w:val="nil"/>
          <w:between w:val="nil"/>
        </w:pBdr>
        <w:ind w:left="220"/>
        <w:rPr>
          <w:rFonts w:ascii="Times New Roman" w:eastAsia="Times New Roman" w:hAnsi="Times New Roman" w:cs="Times New Roman"/>
          <w:color w:val="000000"/>
          <w:sz w:val="20"/>
          <w:szCs w:val="20"/>
        </w:rPr>
      </w:pPr>
    </w:p>
    <w:p w14:paraId="680BE574" w14:textId="77777777" w:rsidR="004E57B7" w:rsidRDefault="004E57B7">
      <w:pPr>
        <w:pBdr>
          <w:top w:val="nil"/>
          <w:left w:val="nil"/>
          <w:bottom w:val="nil"/>
          <w:right w:val="nil"/>
          <w:between w:val="nil"/>
        </w:pBdr>
        <w:ind w:left="220"/>
        <w:rPr>
          <w:rFonts w:ascii="Times New Roman" w:eastAsia="Times New Roman" w:hAnsi="Times New Roman" w:cs="Times New Roman"/>
          <w:color w:val="000000"/>
          <w:sz w:val="20"/>
          <w:szCs w:val="20"/>
        </w:rPr>
      </w:pPr>
    </w:p>
    <w:p w14:paraId="2B6E79DE" w14:textId="77777777" w:rsidR="004E57B7" w:rsidRDefault="004E57B7">
      <w:pPr>
        <w:pBdr>
          <w:top w:val="nil"/>
          <w:left w:val="nil"/>
          <w:bottom w:val="nil"/>
          <w:right w:val="nil"/>
          <w:between w:val="nil"/>
        </w:pBdr>
        <w:ind w:left="220"/>
        <w:rPr>
          <w:rFonts w:ascii="Times New Roman" w:eastAsia="Times New Roman" w:hAnsi="Times New Roman" w:cs="Times New Roman"/>
          <w:color w:val="000000"/>
          <w:sz w:val="20"/>
          <w:szCs w:val="20"/>
        </w:rPr>
      </w:pPr>
    </w:p>
    <w:p w14:paraId="4846149C" w14:textId="77777777" w:rsidR="004E57B7" w:rsidRDefault="004E57B7">
      <w:pPr>
        <w:pBdr>
          <w:top w:val="nil"/>
          <w:left w:val="nil"/>
          <w:bottom w:val="nil"/>
          <w:right w:val="nil"/>
          <w:between w:val="nil"/>
        </w:pBdr>
        <w:ind w:left="220"/>
        <w:rPr>
          <w:rFonts w:ascii="Times New Roman" w:eastAsia="Times New Roman" w:hAnsi="Times New Roman" w:cs="Times New Roman"/>
          <w:color w:val="000000"/>
          <w:sz w:val="20"/>
          <w:szCs w:val="20"/>
        </w:rPr>
      </w:pPr>
    </w:p>
    <w:p w14:paraId="43919224" w14:textId="77777777" w:rsidR="004E57B7" w:rsidRDefault="004E57B7">
      <w:pPr>
        <w:pBdr>
          <w:top w:val="nil"/>
          <w:left w:val="nil"/>
          <w:bottom w:val="nil"/>
          <w:right w:val="nil"/>
          <w:between w:val="nil"/>
        </w:pBdr>
        <w:ind w:left="220"/>
        <w:rPr>
          <w:rFonts w:ascii="Times New Roman" w:eastAsia="Times New Roman" w:hAnsi="Times New Roman" w:cs="Times New Roman"/>
          <w:color w:val="000000"/>
          <w:sz w:val="20"/>
          <w:szCs w:val="20"/>
        </w:rPr>
      </w:pPr>
    </w:p>
    <w:p w14:paraId="42A05761" w14:textId="77777777" w:rsidR="004E57B7" w:rsidRDefault="004E57B7">
      <w:pPr>
        <w:pBdr>
          <w:top w:val="nil"/>
          <w:left w:val="nil"/>
          <w:bottom w:val="nil"/>
          <w:right w:val="nil"/>
          <w:between w:val="nil"/>
        </w:pBdr>
        <w:ind w:left="220"/>
        <w:rPr>
          <w:rFonts w:ascii="Times New Roman" w:eastAsia="Times New Roman" w:hAnsi="Times New Roman" w:cs="Times New Roman"/>
          <w:color w:val="000000"/>
          <w:sz w:val="20"/>
          <w:szCs w:val="20"/>
        </w:rPr>
      </w:pPr>
    </w:p>
    <w:p w14:paraId="1C44F816" w14:textId="77777777" w:rsidR="004E57B7" w:rsidRDefault="004E57B7">
      <w:pPr>
        <w:pBdr>
          <w:top w:val="nil"/>
          <w:left w:val="nil"/>
          <w:bottom w:val="nil"/>
          <w:right w:val="nil"/>
          <w:between w:val="nil"/>
        </w:pBdr>
        <w:spacing w:before="4"/>
        <w:ind w:left="220"/>
        <w:rPr>
          <w:rFonts w:ascii="Times New Roman" w:eastAsia="Times New Roman" w:hAnsi="Times New Roman" w:cs="Times New Roman"/>
          <w:color w:val="000000"/>
          <w:sz w:val="16"/>
          <w:szCs w:val="16"/>
        </w:rPr>
      </w:pPr>
    </w:p>
    <w:p w14:paraId="1CEE2149" w14:textId="77777777" w:rsidR="004E57B7" w:rsidRDefault="004E57B7">
      <w:pPr>
        <w:pStyle w:val="Title"/>
      </w:pPr>
    </w:p>
    <w:p w14:paraId="767FB752" w14:textId="77777777" w:rsidR="004E57B7" w:rsidRDefault="004E57B7">
      <w:pPr>
        <w:pStyle w:val="Title"/>
      </w:pPr>
    </w:p>
    <w:p w14:paraId="1CA8C1C6" w14:textId="77777777" w:rsidR="004E57B7" w:rsidRDefault="004E57B7">
      <w:pPr>
        <w:pStyle w:val="Title"/>
      </w:pPr>
    </w:p>
    <w:p w14:paraId="111E7B82" w14:textId="77777777" w:rsidR="004E57B7" w:rsidRDefault="004E57B7">
      <w:pPr>
        <w:pStyle w:val="Title"/>
      </w:pPr>
    </w:p>
    <w:p w14:paraId="5974F501" w14:textId="4A17EBD7" w:rsidR="004E57B7" w:rsidRDefault="00326621">
      <w:pPr>
        <w:pStyle w:val="Title"/>
        <w:jc w:val="center"/>
      </w:pPr>
      <w:r>
        <w:rPr>
          <w:noProof/>
        </w:rPr>
        <mc:AlternateContent>
          <mc:Choice Requires="wps">
            <w:drawing>
              <wp:anchor distT="0" distB="0" distL="114300" distR="114300" simplePos="0" relativeHeight="251659264" behindDoc="0" locked="0" layoutInCell="1" allowOverlap="1" wp14:anchorId="12BF68C8" wp14:editId="5A8F6025">
                <wp:simplePos x="0" y="0"/>
                <wp:positionH relativeFrom="column">
                  <wp:posOffset>415290</wp:posOffset>
                </wp:positionH>
                <wp:positionV relativeFrom="paragraph">
                  <wp:posOffset>160020</wp:posOffset>
                </wp:positionV>
                <wp:extent cx="4505325" cy="9525"/>
                <wp:effectExtent l="19050" t="19050" r="28575" b="28575"/>
                <wp:wrapNone/>
                <wp:docPr id="859517128" name="Straight Connector 2"/>
                <wp:cNvGraphicFramePr/>
                <a:graphic xmlns:a="http://schemas.openxmlformats.org/drawingml/2006/main">
                  <a:graphicData uri="http://schemas.microsoft.com/office/word/2010/wordprocessingShape">
                    <wps:wsp>
                      <wps:cNvCnPr/>
                      <wps:spPr>
                        <a:xfrm>
                          <a:off x="0" y="0"/>
                          <a:ext cx="4505325" cy="9525"/>
                        </a:xfrm>
                        <a:prstGeom prst="line">
                          <a:avLst/>
                        </a:prstGeom>
                        <a:ln w="38100">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E001F"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7pt,12.6pt" to="387.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" strokecolor="#4579b8 [3044]" strokeweight="3pt"/>
            </w:pict>
          </mc:Fallback>
        </mc:AlternateContent>
      </w:r>
    </w:p>
    <w:p w14:paraId="3F1B2733" w14:textId="3AEADC4D" w:rsidR="004E57B7" w:rsidRPr="00046256" w:rsidRDefault="007D309E" w:rsidP="007D309E">
      <w:pPr>
        <w:ind w:left="720"/>
        <w:rPr>
          <w:rFonts w:ascii="Aptos" w:hAnsi="Aptos"/>
          <w:b/>
          <w:bCs/>
          <w:color w:val="004E9A"/>
          <w:sz w:val="72"/>
          <w:szCs w:val="72"/>
        </w:rPr>
      </w:pPr>
      <w:r w:rsidRPr="00046256">
        <w:rPr>
          <w:rFonts w:ascii="Aptos" w:hAnsi="Aptos"/>
          <w:b/>
          <w:bCs/>
          <w:color w:val="004E9A"/>
          <w:sz w:val="72"/>
          <w:szCs w:val="72"/>
        </w:rPr>
        <w:t xml:space="preserve">Infection </w:t>
      </w:r>
      <w:r w:rsidR="00046256" w:rsidRPr="00046256">
        <w:rPr>
          <w:rFonts w:ascii="Aptos" w:hAnsi="Aptos"/>
          <w:b/>
          <w:bCs/>
          <w:color w:val="004E9A"/>
          <w:sz w:val="72"/>
          <w:szCs w:val="72"/>
        </w:rPr>
        <w:t xml:space="preserve">Control </w:t>
      </w:r>
      <w:r w:rsidRPr="00046256">
        <w:rPr>
          <w:rFonts w:ascii="Aptos" w:hAnsi="Aptos"/>
          <w:b/>
          <w:bCs/>
          <w:color w:val="004E9A"/>
          <w:sz w:val="72"/>
          <w:szCs w:val="72"/>
        </w:rPr>
        <w:t>Policy</w:t>
      </w:r>
    </w:p>
    <w:p w14:paraId="0FBB9F2E" w14:textId="3757142A" w:rsidR="004E57B7" w:rsidRDefault="00504C8C">
      <w:pPr>
        <w:pStyle w:val="Title"/>
        <w:jc w:val="center"/>
        <w:rPr>
          <w:sz w:val="44"/>
          <w:szCs w:val="44"/>
        </w:rPr>
      </w:pPr>
      <w:r>
        <w:rPr>
          <w:noProof/>
        </w:rPr>
        <mc:AlternateContent>
          <mc:Choice Requires="wps">
            <w:drawing>
              <wp:anchor distT="0" distB="0" distL="114300" distR="114300" simplePos="0" relativeHeight="251661312" behindDoc="0" locked="0" layoutInCell="1" allowOverlap="1" wp14:anchorId="1AF40AF4" wp14:editId="13081144">
                <wp:simplePos x="0" y="0"/>
                <wp:positionH relativeFrom="column">
                  <wp:posOffset>485775</wp:posOffset>
                </wp:positionH>
                <wp:positionV relativeFrom="paragraph">
                  <wp:posOffset>239395</wp:posOffset>
                </wp:positionV>
                <wp:extent cx="4505325" cy="9525"/>
                <wp:effectExtent l="19050" t="19050" r="28575" b="28575"/>
                <wp:wrapNone/>
                <wp:docPr id="1363754148" name="Straight Connector 2"/>
                <wp:cNvGraphicFramePr/>
                <a:graphic xmlns:a="http://schemas.openxmlformats.org/drawingml/2006/main">
                  <a:graphicData uri="http://schemas.microsoft.com/office/word/2010/wordprocessingShape">
                    <wps:wsp>
                      <wps:cNvCnPr/>
                      <wps:spPr>
                        <a:xfrm>
                          <a:off x="0" y="0"/>
                          <a:ext cx="4505325" cy="9525"/>
                        </a:xfrm>
                        <a:prstGeom prst="line">
                          <a:avLst/>
                        </a:prstGeom>
                        <a:noFill/>
                        <a:ln w="38100" cap="flat" cmpd="sng" algn="ctr">
                          <a:solidFill>
                            <a:srgbClr val="4F81BD">
                              <a:shade val="95000"/>
                              <a:satMod val="105000"/>
                            </a:srgbClr>
                          </a:solidFill>
                          <a:prstDash val="solid"/>
                        </a:ln>
                        <a:effectLst/>
                      </wps:spPr>
                      <wps:bodyPr/>
                    </wps:wsp>
                  </a:graphicData>
                </a:graphic>
              </wp:anchor>
            </w:drawing>
          </mc:Choice>
          <mc:Fallback>
            <w:pict>
              <v:line w14:anchorId="2A7B4235"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8.25pt,18.85pt" to="39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" strokecolor="#4a7ebb" strokeweight="3pt"/>
            </w:pict>
          </mc:Fallback>
        </mc:AlternateContent>
      </w:r>
    </w:p>
    <w:p w14:paraId="2BD65E69" w14:textId="3E17EFCB" w:rsidR="004E57B7" w:rsidRDefault="004E57B7">
      <w:pPr>
        <w:pStyle w:val="Title"/>
        <w:jc w:val="center"/>
        <w:rPr>
          <w:sz w:val="44"/>
          <w:szCs w:val="44"/>
        </w:rPr>
      </w:pPr>
    </w:p>
    <w:p w14:paraId="01185EDD" w14:textId="77777777" w:rsidR="004E57B7" w:rsidRDefault="004E57B7">
      <w:pPr>
        <w:pBdr>
          <w:top w:val="nil"/>
          <w:left w:val="nil"/>
          <w:bottom w:val="nil"/>
          <w:right w:val="nil"/>
          <w:between w:val="nil"/>
        </w:pBdr>
        <w:spacing w:before="11"/>
        <w:rPr>
          <w:color w:val="000000"/>
          <w:sz w:val="16"/>
          <w:szCs w:val="16"/>
        </w:rPr>
      </w:pPr>
    </w:p>
    <w:p w14:paraId="1EFBFC42" w14:textId="77777777" w:rsidR="004E57B7" w:rsidRDefault="004E57B7">
      <w:pPr>
        <w:pBdr>
          <w:top w:val="nil"/>
          <w:left w:val="nil"/>
          <w:bottom w:val="nil"/>
          <w:right w:val="nil"/>
          <w:between w:val="nil"/>
        </w:pBdr>
        <w:spacing w:before="11"/>
        <w:rPr>
          <w:color w:val="000000"/>
          <w:sz w:val="16"/>
          <w:szCs w:val="16"/>
        </w:rPr>
      </w:pPr>
    </w:p>
    <w:p w14:paraId="44093DC1" w14:textId="77777777" w:rsidR="004E57B7" w:rsidRDefault="004E57B7">
      <w:pPr>
        <w:pBdr>
          <w:top w:val="nil"/>
          <w:left w:val="nil"/>
          <w:bottom w:val="nil"/>
          <w:right w:val="nil"/>
          <w:between w:val="nil"/>
        </w:pBdr>
        <w:spacing w:before="11"/>
        <w:rPr>
          <w:color w:val="000000"/>
          <w:sz w:val="16"/>
          <w:szCs w:val="16"/>
        </w:rPr>
      </w:pPr>
    </w:p>
    <w:p w14:paraId="3192E8EC" w14:textId="77777777" w:rsidR="004E57B7" w:rsidRDefault="004E57B7">
      <w:pPr>
        <w:pBdr>
          <w:top w:val="nil"/>
          <w:left w:val="nil"/>
          <w:bottom w:val="nil"/>
          <w:right w:val="nil"/>
          <w:between w:val="nil"/>
        </w:pBdr>
        <w:spacing w:before="11"/>
        <w:rPr>
          <w:color w:val="000000"/>
          <w:sz w:val="16"/>
          <w:szCs w:val="16"/>
        </w:rPr>
      </w:pPr>
    </w:p>
    <w:p w14:paraId="6BFE72C2" w14:textId="77777777" w:rsidR="004E57B7" w:rsidRDefault="004E57B7">
      <w:pPr>
        <w:pBdr>
          <w:top w:val="nil"/>
          <w:left w:val="nil"/>
          <w:bottom w:val="nil"/>
          <w:right w:val="nil"/>
          <w:between w:val="nil"/>
        </w:pBdr>
        <w:spacing w:before="11"/>
        <w:rPr>
          <w:color w:val="000000"/>
          <w:sz w:val="16"/>
          <w:szCs w:val="16"/>
        </w:rPr>
      </w:pPr>
    </w:p>
    <w:p w14:paraId="3FBB1264" w14:textId="77777777" w:rsidR="00504C8C" w:rsidRDefault="00504C8C">
      <w:pPr>
        <w:pBdr>
          <w:top w:val="nil"/>
          <w:left w:val="nil"/>
          <w:bottom w:val="nil"/>
          <w:right w:val="nil"/>
          <w:between w:val="nil"/>
        </w:pBdr>
        <w:spacing w:before="11"/>
        <w:rPr>
          <w:color w:val="000000"/>
          <w:sz w:val="16"/>
          <w:szCs w:val="16"/>
        </w:rPr>
      </w:pPr>
    </w:p>
    <w:p w14:paraId="1D3FE87E" w14:textId="1E9B6C96" w:rsidR="00504C8C" w:rsidRPr="006329A5" w:rsidRDefault="006329A5">
      <w:pPr>
        <w:pBdr>
          <w:top w:val="nil"/>
          <w:left w:val="nil"/>
          <w:bottom w:val="nil"/>
          <w:right w:val="nil"/>
          <w:between w:val="nil"/>
        </w:pBdr>
        <w:spacing w:before="11"/>
        <w:rPr>
          <w:rFonts w:ascii="Aptos" w:hAnsi="Aptos"/>
          <w:b/>
          <w:bCs/>
          <w:color w:val="004E9A"/>
          <w:sz w:val="96"/>
          <w:szCs w:val="96"/>
        </w:rPr>
      </w:pPr>
      <w:r w:rsidRPr="006329A5">
        <w:rPr>
          <w:rFonts w:ascii="Aptos" w:hAnsi="Aptos"/>
          <w:b/>
          <w:bCs/>
          <w:color w:val="004E9A"/>
          <w:sz w:val="96"/>
          <w:szCs w:val="96"/>
        </w:rPr>
        <w:t xml:space="preserve">Date - </w:t>
      </w:r>
      <w:r w:rsidR="00504C8C" w:rsidRPr="006329A5">
        <w:rPr>
          <w:rFonts w:ascii="Aptos" w:hAnsi="Aptos"/>
          <w:b/>
          <w:bCs/>
          <w:color w:val="004E9A"/>
          <w:sz w:val="96"/>
          <w:szCs w:val="96"/>
        </w:rPr>
        <w:t>Januar</w:t>
      </w:r>
      <w:r w:rsidRPr="006329A5">
        <w:rPr>
          <w:rFonts w:ascii="Aptos" w:hAnsi="Aptos"/>
          <w:b/>
          <w:bCs/>
          <w:color w:val="004E9A"/>
          <w:sz w:val="96"/>
          <w:szCs w:val="96"/>
        </w:rPr>
        <w:t>y 202</w:t>
      </w:r>
      <w:r w:rsidR="00346DC2">
        <w:rPr>
          <w:rFonts w:ascii="Aptos" w:hAnsi="Aptos"/>
          <w:b/>
          <w:bCs/>
          <w:color w:val="004E9A"/>
          <w:sz w:val="96"/>
          <w:szCs w:val="96"/>
        </w:rPr>
        <w:t>6</w:t>
      </w:r>
    </w:p>
    <w:p w14:paraId="64A3E097" w14:textId="77777777" w:rsidR="00504C8C" w:rsidRDefault="00504C8C">
      <w:pPr>
        <w:pBdr>
          <w:top w:val="nil"/>
          <w:left w:val="nil"/>
          <w:bottom w:val="nil"/>
          <w:right w:val="nil"/>
          <w:between w:val="nil"/>
        </w:pBdr>
        <w:spacing w:before="11"/>
        <w:rPr>
          <w:color w:val="000000"/>
          <w:sz w:val="16"/>
          <w:szCs w:val="16"/>
        </w:rPr>
      </w:pPr>
    </w:p>
    <w:p w14:paraId="5F9B8905" w14:textId="77777777" w:rsidR="00504C8C" w:rsidRDefault="00504C8C">
      <w:pPr>
        <w:pBdr>
          <w:top w:val="nil"/>
          <w:left w:val="nil"/>
          <w:bottom w:val="nil"/>
          <w:right w:val="nil"/>
          <w:between w:val="nil"/>
        </w:pBdr>
        <w:spacing w:before="11"/>
        <w:rPr>
          <w:color w:val="000000"/>
          <w:sz w:val="16"/>
          <w:szCs w:val="16"/>
        </w:rPr>
      </w:pPr>
    </w:p>
    <w:p w14:paraId="11FE8E76" w14:textId="77777777" w:rsidR="00504C8C" w:rsidRDefault="00504C8C">
      <w:pPr>
        <w:pBdr>
          <w:top w:val="nil"/>
          <w:left w:val="nil"/>
          <w:bottom w:val="nil"/>
          <w:right w:val="nil"/>
          <w:between w:val="nil"/>
        </w:pBdr>
        <w:spacing w:before="11"/>
        <w:rPr>
          <w:color w:val="000000"/>
          <w:sz w:val="16"/>
          <w:szCs w:val="16"/>
        </w:rPr>
      </w:pPr>
    </w:p>
    <w:p w14:paraId="7C59F77F" w14:textId="77777777" w:rsidR="00504C8C" w:rsidRDefault="00504C8C">
      <w:pPr>
        <w:pBdr>
          <w:top w:val="nil"/>
          <w:left w:val="nil"/>
          <w:bottom w:val="nil"/>
          <w:right w:val="nil"/>
          <w:between w:val="nil"/>
        </w:pBdr>
        <w:spacing w:before="11"/>
        <w:rPr>
          <w:color w:val="000000"/>
          <w:sz w:val="16"/>
          <w:szCs w:val="16"/>
        </w:rPr>
      </w:pPr>
    </w:p>
    <w:p w14:paraId="0BCE4AAB" w14:textId="77777777" w:rsidR="00504C8C" w:rsidRDefault="00504C8C">
      <w:pPr>
        <w:pBdr>
          <w:top w:val="nil"/>
          <w:left w:val="nil"/>
          <w:bottom w:val="nil"/>
          <w:right w:val="nil"/>
          <w:between w:val="nil"/>
        </w:pBdr>
        <w:spacing w:before="11"/>
        <w:rPr>
          <w:color w:val="000000"/>
          <w:sz w:val="16"/>
          <w:szCs w:val="16"/>
        </w:rPr>
      </w:pPr>
    </w:p>
    <w:p w14:paraId="72158811" w14:textId="77777777" w:rsidR="00504C8C" w:rsidRDefault="00504C8C">
      <w:pPr>
        <w:pBdr>
          <w:top w:val="nil"/>
          <w:left w:val="nil"/>
          <w:bottom w:val="nil"/>
          <w:right w:val="nil"/>
          <w:between w:val="nil"/>
        </w:pBdr>
        <w:spacing w:before="11"/>
        <w:rPr>
          <w:color w:val="000000"/>
          <w:sz w:val="16"/>
          <w:szCs w:val="16"/>
        </w:rPr>
      </w:pPr>
    </w:p>
    <w:p w14:paraId="2E466582" w14:textId="77777777" w:rsidR="00504C8C" w:rsidRDefault="00504C8C">
      <w:pPr>
        <w:pBdr>
          <w:top w:val="nil"/>
          <w:left w:val="nil"/>
          <w:bottom w:val="nil"/>
          <w:right w:val="nil"/>
          <w:between w:val="nil"/>
        </w:pBdr>
        <w:spacing w:before="11"/>
        <w:rPr>
          <w:color w:val="000000"/>
          <w:sz w:val="16"/>
          <w:szCs w:val="16"/>
        </w:rPr>
      </w:pPr>
    </w:p>
    <w:p w14:paraId="6831CF27" w14:textId="77777777" w:rsidR="00504C8C" w:rsidRDefault="00504C8C">
      <w:pPr>
        <w:pBdr>
          <w:top w:val="nil"/>
          <w:left w:val="nil"/>
          <w:bottom w:val="nil"/>
          <w:right w:val="nil"/>
          <w:between w:val="nil"/>
        </w:pBdr>
        <w:spacing w:before="11"/>
        <w:rPr>
          <w:color w:val="000000"/>
          <w:sz w:val="16"/>
          <w:szCs w:val="16"/>
        </w:rPr>
      </w:pPr>
    </w:p>
    <w:p w14:paraId="3F011A94" w14:textId="77777777" w:rsidR="00504C8C" w:rsidRDefault="00504C8C">
      <w:pPr>
        <w:pBdr>
          <w:top w:val="nil"/>
          <w:left w:val="nil"/>
          <w:bottom w:val="nil"/>
          <w:right w:val="nil"/>
          <w:between w:val="nil"/>
        </w:pBdr>
        <w:spacing w:before="11"/>
        <w:rPr>
          <w:color w:val="000000"/>
          <w:sz w:val="16"/>
          <w:szCs w:val="16"/>
        </w:rPr>
      </w:pPr>
    </w:p>
    <w:p w14:paraId="5633B549" w14:textId="77777777" w:rsidR="00504C8C" w:rsidRDefault="00504C8C">
      <w:pPr>
        <w:pBdr>
          <w:top w:val="nil"/>
          <w:left w:val="nil"/>
          <w:bottom w:val="nil"/>
          <w:right w:val="nil"/>
          <w:between w:val="nil"/>
        </w:pBdr>
        <w:spacing w:before="11"/>
        <w:rPr>
          <w:color w:val="000000"/>
          <w:sz w:val="16"/>
          <w:szCs w:val="16"/>
        </w:rPr>
      </w:pPr>
    </w:p>
    <w:p w14:paraId="601D83CB" w14:textId="77777777" w:rsidR="00504C8C" w:rsidRDefault="00504C8C">
      <w:pPr>
        <w:pBdr>
          <w:top w:val="nil"/>
          <w:left w:val="nil"/>
          <w:bottom w:val="nil"/>
          <w:right w:val="nil"/>
          <w:between w:val="nil"/>
        </w:pBdr>
        <w:spacing w:before="11"/>
        <w:rPr>
          <w:color w:val="000000"/>
          <w:sz w:val="16"/>
          <w:szCs w:val="16"/>
        </w:rPr>
      </w:pPr>
    </w:p>
    <w:p w14:paraId="643E5530" w14:textId="77777777" w:rsidR="00504C8C" w:rsidRDefault="00504C8C">
      <w:pPr>
        <w:pBdr>
          <w:top w:val="nil"/>
          <w:left w:val="nil"/>
          <w:bottom w:val="nil"/>
          <w:right w:val="nil"/>
          <w:between w:val="nil"/>
        </w:pBdr>
        <w:spacing w:before="11"/>
        <w:rPr>
          <w:color w:val="000000"/>
          <w:sz w:val="16"/>
          <w:szCs w:val="16"/>
        </w:rPr>
      </w:pPr>
    </w:p>
    <w:p w14:paraId="12ACEF32" w14:textId="77777777" w:rsidR="00504C8C" w:rsidRDefault="00504C8C">
      <w:pPr>
        <w:pBdr>
          <w:top w:val="nil"/>
          <w:left w:val="nil"/>
          <w:bottom w:val="nil"/>
          <w:right w:val="nil"/>
          <w:between w:val="nil"/>
        </w:pBdr>
        <w:spacing w:before="11"/>
        <w:rPr>
          <w:color w:val="000000"/>
          <w:sz w:val="16"/>
          <w:szCs w:val="16"/>
        </w:rPr>
      </w:pPr>
    </w:p>
    <w:sdt>
      <w:sdtPr>
        <w:rPr>
          <w:rFonts w:ascii="Arial" w:eastAsia="Arial" w:hAnsi="Arial" w:cs="Arial"/>
          <w:color w:val="auto"/>
          <w:sz w:val="22"/>
          <w:szCs w:val="22"/>
          <w:lang w:eastAsia="en-GB"/>
        </w:rPr>
        <w:id w:val="939723679"/>
        <w:docPartObj>
          <w:docPartGallery w:val="Table of Contents"/>
          <w:docPartUnique/>
        </w:docPartObj>
      </w:sdtPr>
      <w:sdtEndPr>
        <w:rPr>
          <w:b/>
          <w:bCs/>
          <w:noProof/>
        </w:rPr>
      </w:sdtEndPr>
      <w:sdtContent>
        <w:p w14:paraId="47321EC4" w14:textId="39E186EA" w:rsidR="005E6125" w:rsidRDefault="005E6125">
          <w:pPr>
            <w:pStyle w:val="TOCHeading"/>
          </w:pPr>
          <w:r>
            <w:t>Contents</w:t>
          </w:r>
        </w:p>
        <w:p w14:paraId="59E7EDBA" w14:textId="0BF93057" w:rsidR="00280C38" w:rsidRDefault="005E6125">
          <w:pPr>
            <w:pStyle w:val="TOC1"/>
            <w:tabs>
              <w:tab w:val="left" w:pos="480"/>
              <w:tab w:val="right" w:leader="dot" w:pos="9020"/>
            </w:tabs>
            <w:rPr>
              <w:rFonts w:asciiTheme="minorHAnsi" w:eastAsiaTheme="minorEastAsia" w:hAnsiTheme="minorHAnsi" w:cstheme="minorBidi"/>
              <w:noProof/>
              <w:kern w:val="2"/>
              <w:sz w:val="24"/>
              <w:szCs w:val="24"/>
              <w:lang w:val="en-GB"/>
              <w14:ligatures w14:val="standardContextual"/>
            </w:rPr>
          </w:pPr>
          <w:r>
            <w:fldChar w:fldCharType="begin"/>
          </w:r>
          <w:r>
            <w:instrText xml:space="preserve"> TOC \o "1-3" \h \z \u </w:instrText>
          </w:r>
          <w:r>
            <w:fldChar w:fldCharType="separate"/>
          </w:r>
          <w:hyperlink w:anchor="_Toc189228556" w:history="1">
            <w:r w:rsidR="00280C38" w:rsidRPr="008D07FD">
              <w:rPr>
                <w:rStyle w:val="Hyperlink"/>
                <w:noProof/>
              </w:rPr>
              <w:t>1.</w:t>
            </w:r>
            <w:r w:rsidR="00280C38">
              <w:rPr>
                <w:rFonts w:asciiTheme="minorHAnsi" w:eastAsiaTheme="minorEastAsia" w:hAnsiTheme="minorHAnsi" w:cstheme="minorBidi"/>
                <w:noProof/>
                <w:kern w:val="2"/>
                <w:sz w:val="24"/>
                <w:szCs w:val="24"/>
                <w:lang w:val="en-GB"/>
                <w14:ligatures w14:val="standardContextual"/>
              </w:rPr>
              <w:tab/>
            </w:r>
            <w:r w:rsidR="00280C38" w:rsidRPr="008D07FD">
              <w:rPr>
                <w:rStyle w:val="Hyperlink"/>
                <w:noProof/>
              </w:rPr>
              <w:t>Introduction</w:t>
            </w:r>
            <w:r w:rsidR="00280C38">
              <w:rPr>
                <w:noProof/>
                <w:webHidden/>
              </w:rPr>
              <w:tab/>
            </w:r>
            <w:r w:rsidR="00280C38">
              <w:rPr>
                <w:noProof/>
                <w:webHidden/>
              </w:rPr>
              <w:fldChar w:fldCharType="begin"/>
            </w:r>
            <w:r w:rsidR="00280C38">
              <w:rPr>
                <w:noProof/>
                <w:webHidden/>
              </w:rPr>
              <w:instrText xml:space="preserve"> PAGEREF _Toc189228556 \h </w:instrText>
            </w:r>
            <w:r w:rsidR="00280C38">
              <w:rPr>
                <w:noProof/>
                <w:webHidden/>
              </w:rPr>
            </w:r>
            <w:r w:rsidR="00280C38">
              <w:rPr>
                <w:noProof/>
                <w:webHidden/>
              </w:rPr>
              <w:fldChar w:fldCharType="separate"/>
            </w:r>
            <w:r w:rsidR="00280C38">
              <w:rPr>
                <w:noProof/>
                <w:webHidden/>
              </w:rPr>
              <w:t>3</w:t>
            </w:r>
            <w:r w:rsidR="00280C38">
              <w:rPr>
                <w:noProof/>
                <w:webHidden/>
              </w:rPr>
              <w:fldChar w:fldCharType="end"/>
            </w:r>
          </w:hyperlink>
        </w:p>
        <w:p w14:paraId="3197E990" w14:textId="3456D8B3" w:rsidR="00280C38" w:rsidRDefault="00280C38">
          <w:pPr>
            <w:pStyle w:val="TOC1"/>
            <w:tabs>
              <w:tab w:val="left" w:pos="480"/>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57" w:history="1">
            <w:r w:rsidRPr="008D07FD">
              <w:rPr>
                <w:rStyle w:val="Hyperlink"/>
                <w:noProof/>
              </w:rPr>
              <w:t>2.</w:t>
            </w:r>
            <w:r>
              <w:rPr>
                <w:rFonts w:asciiTheme="minorHAnsi" w:eastAsiaTheme="minorEastAsia" w:hAnsiTheme="minorHAnsi" w:cstheme="minorBidi"/>
                <w:noProof/>
                <w:kern w:val="2"/>
                <w:sz w:val="24"/>
                <w:szCs w:val="24"/>
                <w:lang w:val="en-GB"/>
                <w14:ligatures w14:val="standardContextual"/>
              </w:rPr>
              <w:tab/>
            </w:r>
            <w:r w:rsidRPr="008D07FD">
              <w:rPr>
                <w:rStyle w:val="Hyperlink"/>
                <w:noProof/>
              </w:rPr>
              <w:t>Infection in schools</w:t>
            </w:r>
            <w:r>
              <w:rPr>
                <w:noProof/>
                <w:webHidden/>
              </w:rPr>
              <w:tab/>
            </w:r>
            <w:r>
              <w:rPr>
                <w:noProof/>
                <w:webHidden/>
              </w:rPr>
              <w:fldChar w:fldCharType="begin"/>
            </w:r>
            <w:r>
              <w:rPr>
                <w:noProof/>
                <w:webHidden/>
              </w:rPr>
              <w:instrText xml:space="preserve"> PAGEREF _Toc189228557 \h </w:instrText>
            </w:r>
            <w:r>
              <w:rPr>
                <w:noProof/>
                <w:webHidden/>
              </w:rPr>
            </w:r>
            <w:r>
              <w:rPr>
                <w:noProof/>
                <w:webHidden/>
              </w:rPr>
              <w:fldChar w:fldCharType="separate"/>
            </w:r>
            <w:r>
              <w:rPr>
                <w:noProof/>
                <w:webHidden/>
              </w:rPr>
              <w:t>3</w:t>
            </w:r>
            <w:r>
              <w:rPr>
                <w:noProof/>
                <w:webHidden/>
              </w:rPr>
              <w:fldChar w:fldCharType="end"/>
            </w:r>
          </w:hyperlink>
        </w:p>
        <w:p w14:paraId="2BE80FDB" w14:textId="1714EC2E" w:rsidR="00280C38" w:rsidRDefault="00280C38">
          <w:pPr>
            <w:pStyle w:val="TOC1"/>
            <w:tabs>
              <w:tab w:val="left" w:pos="480"/>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58" w:history="1">
            <w:r w:rsidRPr="008D07FD">
              <w:rPr>
                <w:rStyle w:val="Hyperlink"/>
                <w:noProof/>
              </w:rPr>
              <w:t>3.</w:t>
            </w:r>
            <w:r>
              <w:rPr>
                <w:rFonts w:asciiTheme="minorHAnsi" w:eastAsiaTheme="minorEastAsia" w:hAnsiTheme="minorHAnsi" w:cstheme="minorBidi"/>
                <w:noProof/>
                <w:kern w:val="2"/>
                <w:sz w:val="24"/>
                <w:szCs w:val="24"/>
                <w:lang w:val="en-GB"/>
                <w14:ligatures w14:val="standardContextual"/>
              </w:rPr>
              <w:tab/>
            </w:r>
            <w:r w:rsidRPr="008D07FD">
              <w:rPr>
                <w:rStyle w:val="Hyperlink"/>
                <w:noProof/>
              </w:rPr>
              <w:t>How infection spreads</w:t>
            </w:r>
            <w:r>
              <w:rPr>
                <w:noProof/>
                <w:webHidden/>
              </w:rPr>
              <w:tab/>
            </w:r>
            <w:r>
              <w:rPr>
                <w:noProof/>
                <w:webHidden/>
              </w:rPr>
              <w:fldChar w:fldCharType="begin"/>
            </w:r>
            <w:r>
              <w:rPr>
                <w:noProof/>
                <w:webHidden/>
              </w:rPr>
              <w:instrText xml:space="preserve"> PAGEREF _Toc189228558 \h </w:instrText>
            </w:r>
            <w:r>
              <w:rPr>
                <w:noProof/>
                <w:webHidden/>
              </w:rPr>
            </w:r>
            <w:r>
              <w:rPr>
                <w:noProof/>
                <w:webHidden/>
              </w:rPr>
              <w:fldChar w:fldCharType="separate"/>
            </w:r>
            <w:r>
              <w:rPr>
                <w:noProof/>
                <w:webHidden/>
              </w:rPr>
              <w:t>3</w:t>
            </w:r>
            <w:r>
              <w:rPr>
                <w:noProof/>
                <w:webHidden/>
              </w:rPr>
              <w:fldChar w:fldCharType="end"/>
            </w:r>
          </w:hyperlink>
        </w:p>
        <w:p w14:paraId="00B51689" w14:textId="09C960F4" w:rsidR="00280C38" w:rsidRDefault="00280C38">
          <w:pPr>
            <w:pStyle w:val="TOC1"/>
            <w:tabs>
              <w:tab w:val="left" w:pos="480"/>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59" w:history="1">
            <w:r w:rsidRPr="008D07FD">
              <w:rPr>
                <w:rStyle w:val="Hyperlink"/>
                <w:noProof/>
              </w:rPr>
              <w:t>4.</w:t>
            </w:r>
            <w:r>
              <w:rPr>
                <w:rFonts w:asciiTheme="minorHAnsi" w:eastAsiaTheme="minorEastAsia" w:hAnsiTheme="minorHAnsi" w:cstheme="minorBidi"/>
                <w:noProof/>
                <w:kern w:val="2"/>
                <w:sz w:val="24"/>
                <w:szCs w:val="24"/>
                <w:lang w:val="en-GB"/>
                <w14:ligatures w14:val="standardContextual"/>
              </w:rPr>
              <w:tab/>
            </w:r>
            <w:r w:rsidRPr="008D07FD">
              <w:rPr>
                <w:rStyle w:val="Hyperlink"/>
                <w:noProof/>
              </w:rPr>
              <w:t>Prevention and control</w:t>
            </w:r>
            <w:r>
              <w:rPr>
                <w:noProof/>
                <w:webHidden/>
              </w:rPr>
              <w:tab/>
            </w:r>
            <w:r>
              <w:rPr>
                <w:noProof/>
                <w:webHidden/>
              </w:rPr>
              <w:fldChar w:fldCharType="begin"/>
            </w:r>
            <w:r>
              <w:rPr>
                <w:noProof/>
                <w:webHidden/>
              </w:rPr>
              <w:instrText xml:space="preserve"> PAGEREF _Toc189228559 \h </w:instrText>
            </w:r>
            <w:r>
              <w:rPr>
                <w:noProof/>
                <w:webHidden/>
              </w:rPr>
            </w:r>
            <w:r>
              <w:rPr>
                <w:noProof/>
                <w:webHidden/>
              </w:rPr>
              <w:fldChar w:fldCharType="separate"/>
            </w:r>
            <w:r>
              <w:rPr>
                <w:noProof/>
                <w:webHidden/>
              </w:rPr>
              <w:t>4</w:t>
            </w:r>
            <w:r>
              <w:rPr>
                <w:noProof/>
                <w:webHidden/>
              </w:rPr>
              <w:fldChar w:fldCharType="end"/>
            </w:r>
          </w:hyperlink>
        </w:p>
        <w:p w14:paraId="3E2E2E4E" w14:textId="1C8A2995"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0" w:history="1">
            <w:r w:rsidRPr="008D07FD">
              <w:rPr>
                <w:rStyle w:val="Hyperlink"/>
                <w:noProof/>
              </w:rPr>
              <w:t>Hand Washing</w:t>
            </w:r>
            <w:r>
              <w:rPr>
                <w:noProof/>
                <w:webHidden/>
              </w:rPr>
              <w:tab/>
            </w:r>
            <w:r>
              <w:rPr>
                <w:noProof/>
                <w:webHidden/>
              </w:rPr>
              <w:fldChar w:fldCharType="begin"/>
            </w:r>
            <w:r>
              <w:rPr>
                <w:noProof/>
                <w:webHidden/>
              </w:rPr>
              <w:instrText xml:space="preserve"> PAGEREF _Toc189228560 \h </w:instrText>
            </w:r>
            <w:r>
              <w:rPr>
                <w:noProof/>
                <w:webHidden/>
              </w:rPr>
            </w:r>
            <w:r>
              <w:rPr>
                <w:noProof/>
                <w:webHidden/>
              </w:rPr>
              <w:fldChar w:fldCharType="separate"/>
            </w:r>
            <w:r>
              <w:rPr>
                <w:noProof/>
                <w:webHidden/>
              </w:rPr>
              <w:t>4</w:t>
            </w:r>
            <w:r>
              <w:rPr>
                <w:noProof/>
                <w:webHidden/>
              </w:rPr>
              <w:fldChar w:fldCharType="end"/>
            </w:r>
          </w:hyperlink>
        </w:p>
        <w:p w14:paraId="0CB34A72" w14:textId="73F68194"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1" w:history="1">
            <w:r w:rsidRPr="008D07FD">
              <w:rPr>
                <w:rStyle w:val="Hyperlink"/>
                <w:noProof/>
              </w:rPr>
              <w:t>Bites</w:t>
            </w:r>
            <w:r>
              <w:rPr>
                <w:noProof/>
                <w:webHidden/>
              </w:rPr>
              <w:tab/>
            </w:r>
            <w:r>
              <w:rPr>
                <w:noProof/>
                <w:webHidden/>
              </w:rPr>
              <w:fldChar w:fldCharType="begin"/>
            </w:r>
            <w:r>
              <w:rPr>
                <w:noProof/>
                <w:webHidden/>
              </w:rPr>
              <w:instrText xml:space="preserve"> PAGEREF _Toc189228561 \h </w:instrText>
            </w:r>
            <w:r>
              <w:rPr>
                <w:noProof/>
                <w:webHidden/>
              </w:rPr>
            </w:r>
            <w:r>
              <w:rPr>
                <w:noProof/>
                <w:webHidden/>
              </w:rPr>
              <w:fldChar w:fldCharType="separate"/>
            </w:r>
            <w:r>
              <w:rPr>
                <w:noProof/>
                <w:webHidden/>
              </w:rPr>
              <w:t>4</w:t>
            </w:r>
            <w:r>
              <w:rPr>
                <w:noProof/>
                <w:webHidden/>
              </w:rPr>
              <w:fldChar w:fldCharType="end"/>
            </w:r>
          </w:hyperlink>
        </w:p>
        <w:p w14:paraId="553BA9C4" w14:textId="5DAE03F9"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2" w:history="1">
            <w:r w:rsidRPr="008D07FD">
              <w:rPr>
                <w:rStyle w:val="Hyperlink"/>
                <w:noProof/>
              </w:rPr>
              <w:t>Cleaning blood and body fluid spills</w:t>
            </w:r>
            <w:r>
              <w:rPr>
                <w:noProof/>
                <w:webHidden/>
              </w:rPr>
              <w:tab/>
            </w:r>
            <w:r>
              <w:rPr>
                <w:noProof/>
                <w:webHidden/>
              </w:rPr>
              <w:fldChar w:fldCharType="begin"/>
            </w:r>
            <w:r>
              <w:rPr>
                <w:noProof/>
                <w:webHidden/>
              </w:rPr>
              <w:instrText xml:space="preserve"> PAGEREF _Toc189228562 \h </w:instrText>
            </w:r>
            <w:r>
              <w:rPr>
                <w:noProof/>
                <w:webHidden/>
              </w:rPr>
            </w:r>
            <w:r>
              <w:rPr>
                <w:noProof/>
                <w:webHidden/>
              </w:rPr>
              <w:fldChar w:fldCharType="separate"/>
            </w:r>
            <w:r>
              <w:rPr>
                <w:noProof/>
                <w:webHidden/>
              </w:rPr>
              <w:t>5</w:t>
            </w:r>
            <w:r>
              <w:rPr>
                <w:noProof/>
                <w:webHidden/>
              </w:rPr>
              <w:fldChar w:fldCharType="end"/>
            </w:r>
          </w:hyperlink>
        </w:p>
        <w:p w14:paraId="6CECA070" w14:textId="759AC864"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3" w:history="1">
            <w:r w:rsidRPr="008D07FD">
              <w:rPr>
                <w:rStyle w:val="Hyperlink"/>
                <w:noProof/>
              </w:rPr>
              <w:t>Sanitary facilities</w:t>
            </w:r>
            <w:r>
              <w:rPr>
                <w:noProof/>
                <w:webHidden/>
              </w:rPr>
              <w:tab/>
            </w:r>
            <w:r>
              <w:rPr>
                <w:noProof/>
                <w:webHidden/>
              </w:rPr>
              <w:fldChar w:fldCharType="begin"/>
            </w:r>
            <w:r>
              <w:rPr>
                <w:noProof/>
                <w:webHidden/>
              </w:rPr>
              <w:instrText xml:space="preserve"> PAGEREF _Toc189228563 \h </w:instrText>
            </w:r>
            <w:r>
              <w:rPr>
                <w:noProof/>
                <w:webHidden/>
              </w:rPr>
            </w:r>
            <w:r>
              <w:rPr>
                <w:noProof/>
                <w:webHidden/>
              </w:rPr>
              <w:fldChar w:fldCharType="separate"/>
            </w:r>
            <w:r>
              <w:rPr>
                <w:noProof/>
                <w:webHidden/>
              </w:rPr>
              <w:t>5</w:t>
            </w:r>
            <w:r>
              <w:rPr>
                <w:noProof/>
                <w:webHidden/>
              </w:rPr>
              <w:fldChar w:fldCharType="end"/>
            </w:r>
          </w:hyperlink>
        </w:p>
        <w:p w14:paraId="4CD3D987" w14:textId="569FA370"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4" w:history="1">
            <w:r w:rsidRPr="008D07FD">
              <w:rPr>
                <w:rStyle w:val="Hyperlink"/>
                <w:noProof/>
              </w:rPr>
              <w:t>Children with continence aids</w:t>
            </w:r>
            <w:r>
              <w:rPr>
                <w:noProof/>
                <w:webHidden/>
              </w:rPr>
              <w:tab/>
            </w:r>
            <w:r>
              <w:rPr>
                <w:noProof/>
                <w:webHidden/>
              </w:rPr>
              <w:fldChar w:fldCharType="begin"/>
            </w:r>
            <w:r>
              <w:rPr>
                <w:noProof/>
                <w:webHidden/>
              </w:rPr>
              <w:instrText xml:space="preserve"> PAGEREF _Toc189228564 \h </w:instrText>
            </w:r>
            <w:r>
              <w:rPr>
                <w:noProof/>
                <w:webHidden/>
              </w:rPr>
            </w:r>
            <w:r>
              <w:rPr>
                <w:noProof/>
                <w:webHidden/>
              </w:rPr>
              <w:fldChar w:fldCharType="separate"/>
            </w:r>
            <w:r>
              <w:rPr>
                <w:noProof/>
                <w:webHidden/>
              </w:rPr>
              <w:t>5</w:t>
            </w:r>
            <w:r>
              <w:rPr>
                <w:noProof/>
                <w:webHidden/>
              </w:rPr>
              <w:fldChar w:fldCharType="end"/>
            </w:r>
          </w:hyperlink>
        </w:p>
        <w:p w14:paraId="764CFF29" w14:textId="16AB89DF"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5" w:history="1">
            <w:r w:rsidRPr="008D07FD">
              <w:rPr>
                <w:rStyle w:val="Hyperlink"/>
                <w:noProof/>
              </w:rPr>
              <w:t>Dealing with contaminated clothing</w:t>
            </w:r>
            <w:r>
              <w:rPr>
                <w:noProof/>
                <w:webHidden/>
              </w:rPr>
              <w:tab/>
            </w:r>
            <w:r>
              <w:rPr>
                <w:noProof/>
                <w:webHidden/>
              </w:rPr>
              <w:fldChar w:fldCharType="begin"/>
            </w:r>
            <w:r>
              <w:rPr>
                <w:noProof/>
                <w:webHidden/>
              </w:rPr>
              <w:instrText xml:space="preserve"> PAGEREF _Toc189228565 \h </w:instrText>
            </w:r>
            <w:r>
              <w:rPr>
                <w:noProof/>
                <w:webHidden/>
              </w:rPr>
            </w:r>
            <w:r>
              <w:rPr>
                <w:noProof/>
                <w:webHidden/>
              </w:rPr>
              <w:fldChar w:fldCharType="separate"/>
            </w:r>
            <w:r>
              <w:rPr>
                <w:noProof/>
                <w:webHidden/>
              </w:rPr>
              <w:t>5</w:t>
            </w:r>
            <w:r>
              <w:rPr>
                <w:noProof/>
                <w:webHidden/>
              </w:rPr>
              <w:fldChar w:fldCharType="end"/>
            </w:r>
          </w:hyperlink>
        </w:p>
        <w:p w14:paraId="02E5B00D" w14:textId="395EC0F9"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6" w:history="1">
            <w:r w:rsidRPr="008D07FD">
              <w:rPr>
                <w:rStyle w:val="Hyperlink"/>
                <w:noProof/>
              </w:rPr>
              <w:t>Hierarchy of prevention and controls</w:t>
            </w:r>
            <w:r>
              <w:rPr>
                <w:noProof/>
                <w:webHidden/>
              </w:rPr>
              <w:tab/>
            </w:r>
            <w:r>
              <w:rPr>
                <w:noProof/>
                <w:webHidden/>
              </w:rPr>
              <w:fldChar w:fldCharType="begin"/>
            </w:r>
            <w:r>
              <w:rPr>
                <w:noProof/>
                <w:webHidden/>
              </w:rPr>
              <w:instrText xml:space="preserve"> PAGEREF _Toc189228566 \h </w:instrText>
            </w:r>
            <w:r>
              <w:rPr>
                <w:noProof/>
                <w:webHidden/>
              </w:rPr>
            </w:r>
            <w:r>
              <w:rPr>
                <w:noProof/>
                <w:webHidden/>
              </w:rPr>
              <w:fldChar w:fldCharType="separate"/>
            </w:r>
            <w:r>
              <w:rPr>
                <w:noProof/>
                <w:webHidden/>
              </w:rPr>
              <w:t>5</w:t>
            </w:r>
            <w:r>
              <w:rPr>
                <w:noProof/>
                <w:webHidden/>
              </w:rPr>
              <w:fldChar w:fldCharType="end"/>
            </w:r>
          </w:hyperlink>
        </w:p>
        <w:p w14:paraId="409F826B" w14:textId="71CCDB0C" w:rsidR="00280C38" w:rsidRDefault="00280C38">
          <w:pPr>
            <w:pStyle w:val="TOC1"/>
            <w:tabs>
              <w:tab w:val="left" w:pos="480"/>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7" w:history="1">
            <w:r w:rsidRPr="008D07FD">
              <w:rPr>
                <w:rStyle w:val="Hyperlink"/>
                <w:noProof/>
              </w:rPr>
              <w:t>5.</w:t>
            </w:r>
            <w:r>
              <w:rPr>
                <w:rFonts w:asciiTheme="minorHAnsi" w:eastAsiaTheme="minorEastAsia" w:hAnsiTheme="minorHAnsi" w:cstheme="minorBidi"/>
                <w:noProof/>
                <w:kern w:val="2"/>
                <w:sz w:val="24"/>
                <w:szCs w:val="24"/>
                <w:lang w:val="en-GB"/>
                <w14:ligatures w14:val="standardContextual"/>
              </w:rPr>
              <w:tab/>
            </w:r>
            <w:r w:rsidRPr="008D07FD">
              <w:rPr>
                <w:rStyle w:val="Hyperlink"/>
                <w:noProof/>
              </w:rPr>
              <w:t>What to do if you suspect an outbreak (headlice) of infection</w:t>
            </w:r>
            <w:r>
              <w:rPr>
                <w:noProof/>
                <w:webHidden/>
              </w:rPr>
              <w:tab/>
            </w:r>
            <w:r>
              <w:rPr>
                <w:noProof/>
                <w:webHidden/>
              </w:rPr>
              <w:fldChar w:fldCharType="begin"/>
            </w:r>
            <w:r>
              <w:rPr>
                <w:noProof/>
                <w:webHidden/>
              </w:rPr>
              <w:instrText xml:space="preserve"> PAGEREF _Toc189228567 \h </w:instrText>
            </w:r>
            <w:r>
              <w:rPr>
                <w:noProof/>
                <w:webHidden/>
              </w:rPr>
            </w:r>
            <w:r>
              <w:rPr>
                <w:noProof/>
                <w:webHidden/>
              </w:rPr>
              <w:fldChar w:fldCharType="separate"/>
            </w:r>
            <w:r>
              <w:rPr>
                <w:noProof/>
                <w:webHidden/>
              </w:rPr>
              <w:t>6</w:t>
            </w:r>
            <w:r>
              <w:rPr>
                <w:noProof/>
                <w:webHidden/>
              </w:rPr>
              <w:fldChar w:fldCharType="end"/>
            </w:r>
          </w:hyperlink>
        </w:p>
        <w:p w14:paraId="425B1658" w14:textId="0F01E6AD" w:rsidR="00280C38" w:rsidRDefault="00280C38">
          <w:pPr>
            <w:pStyle w:val="TOC1"/>
            <w:tabs>
              <w:tab w:val="left" w:pos="480"/>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8" w:history="1">
            <w:r w:rsidRPr="008D07FD">
              <w:rPr>
                <w:rStyle w:val="Hyperlink"/>
                <w:noProof/>
              </w:rPr>
              <w:t>6.</w:t>
            </w:r>
            <w:r>
              <w:rPr>
                <w:rFonts w:asciiTheme="minorHAnsi" w:eastAsiaTheme="minorEastAsia" w:hAnsiTheme="minorHAnsi" w:cstheme="minorBidi"/>
                <w:noProof/>
                <w:kern w:val="2"/>
                <w:sz w:val="24"/>
                <w:szCs w:val="24"/>
                <w:lang w:val="en-GB"/>
                <w14:ligatures w14:val="standardContextual"/>
              </w:rPr>
              <w:tab/>
            </w:r>
            <w:r w:rsidRPr="008D07FD">
              <w:rPr>
                <w:rStyle w:val="Hyperlink"/>
                <w:noProof/>
              </w:rPr>
              <w:t>Immunisation</w:t>
            </w:r>
            <w:r>
              <w:rPr>
                <w:noProof/>
                <w:webHidden/>
              </w:rPr>
              <w:tab/>
            </w:r>
            <w:r>
              <w:rPr>
                <w:noProof/>
                <w:webHidden/>
              </w:rPr>
              <w:fldChar w:fldCharType="begin"/>
            </w:r>
            <w:r>
              <w:rPr>
                <w:noProof/>
                <w:webHidden/>
              </w:rPr>
              <w:instrText xml:space="preserve"> PAGEREF _Toc189228568 \h </w:instrText>
            </w:r>
            <w:r>
              <w:rPr>
                <w:noProof/>
                <w:webHidden/>
              </w:rPr>
            </w:r>
            <w:r>
              <w:rPr>
                <w:noProof/>
                <w:webHidden/>
              </w:rPr>
              <w:fldChar w:fldCharType="separate"/>
            </w:r>
            <w:r>
              <w:rPr>
                <w:noProof/>
                <w:webHidden/>
              </w:rPr>
              <w:t>6</w:t>
            </w:r>
            <w:r>
              <w:rPr>
                <w:noProof/>
                <w:webHidden/>
              </w:rPr>
              <w:fldChar w:fldCharType="end"/>
            </w:r>
          </w:hyperlink>
        </w:p>
        <w:p w14:paraId="3B7505C9" w14:textId="2ED70B66" w:rsidR="00280C38" w:rsidRDefault="00280C38">
          <w:pPr>
            <w:pStyle w:val="TOC1"/>
            <w:tabs>
              <w:tab w:val="left" w:pos="480"/>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69" w:history="1">
            <w:r w:rsidRPr="008D07FD">
              <w:rPr>
                <w:rStyle w:val="Hyperlink"/>
                <w:noProof/>
              </w:rPr>
              <w:t>7.</w:t>
            </w:r>
            <w:r>
              <w:rPr>
                <w:rFonts w:asciiTheme="minorHAnsi" w:eastAsiaTheme="minorEastAsia" w:hAnsiTheme="minorHAnsi" w:cstheme="minorBidi"/>
                <w:noProof/>
                <w:kern w:val="2"/>
                <w:sz w:val="24"/>
                <w:szCs w:val="24"/>
                <w:lang w:val="en-GB"/>
                <w14:ligatures w14:val="standardContextual"/>
              </w:rPr>
              <w:tab/>
            </w:r>
            <w:r w:rsidRPr="008D07FD">
              <w:rPr>
                <w:rStyle w:val="Hyperlink"/>
                <w:noProof/>
              </w:rPr>
              <w:t>Cleaning</w:t>
            </w:r>
            <w:r>
              <w:rPr>
                <w:noProof/>
                <w:webHidden/>
              </w:rPr>
              <w:tab/>
            </w:r>
            <w:r>
              <w:rPr>
                <w:noProof/>
                <w:webHidden/>
              </w:rPr>
              <w:fldChar w:fldCharType="begin"/>
            </w:r>
            <w:r>
              <w:rPr>
                <w:noProof/>
                <w:webHidden/>
              </w:rPr>
              <w:instrText xml:space="preserve"> PAGEREF _Toc189228569 \h </w:instrText>
            </w:r>
            <w:r>
              <w:rPr>
                <w:noProof/>
                <w:webHidden/>
              </w:rPr>
            </w:r>
            <w:r>
              <w:rPr>
                <w:noProof/>
                <w:webHidden/>
              </w:rPr>
              <w:fldChar w:fldCharType="separate"/>
            </w:r>
            <w:r>
              <w:rPr>
                <w:noProof/>
                <w:webHidden/>
              </w:rPr>
              <w:t>6</w:t>
            </w:r>
            <w:r>
              <w:rPr>
                <w:noProof/>
                <w:webHidden/>
              </w:rPr>
              <w:fldChar w:fldCharType="end"/>
            </w:r>
          </w:hyperlink>
        </w:p>
        <w:p w14:paraId="136BC55E" w14:textId="1D473B7F"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0" w:history="1">
            <w:r w:rsidRPr="008D07FD">
              <w:rPr>
                <w:rStyle w:val="Hyperlink"/>
                <w:noProof/>
              </w:rPr>
              <w:t>Cleaning the environment</w:t>
            </w:r>
            <w:r>
              <w:rPr>
                <w:noProof/>
                <w:webHidden/>
              </w:rPr>
              <w:tab/>
            </w:r>
            <w:r>
              <w:rPr>
                <w:noProof/>
                <w:webHidden/>
              </w:rPr>
              <w:fldChar w:fldCharType="begin"/>
            </w:r>
            <w:r>
              <w:rPr>
                <w:noProof/>
                <w:webHidden/>
              </w:rPr>
              <w:instrText xml:space="preserve"> PAGEREF _Toc189228570 \h </w:instrText>
            </w:r>
            <w:r>
              <w:rPr>
                <w:noProof/>
                <w:webHidden/>
              </w:rPr>
            </w:r>
            <w:r>
              <w:rPr>
                <w:noProof/>
                <w:webHidden/>
              </w:rPr>
              <w:fldChar w:fldCharType="separate"/>
            </w:r>
            <w:r>
              <w:rPr>
                <w:noProof/>
                <w:webHidden/>
              </w:rPr>
              <w:t>6</w:t>
            </w:r>
            <w:r>
              <w:rPr>
                <w:noProof/>
                <w:webHidden/>
              </w:rPr>
              <w:fldChar w:fldCharType="end"/>
            </w:r>
          </w:hyperlink>
        </w:p>
        <w:p w14:paraId="287F565B" w14:textId="018E7EEA"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1" w:history="1">
            <w:r w:rsidRPr="008D07FD">
              <w:rPr>
                <w:rStyle w:val="Hyperlink"/>
                <w:noProof/>
              </w:rPr>
              <w:t>Cleaning contract</w:t>
            </w:r>
            <w:r>
              <w:rPr>
                <w:noProof/>
                <w:webHidden/>
              </w:rPr>
              <w:tab/>
            </w:r>
            <w:r>
              <w:rPr>
                <w:noProof/>
                <w:webHidden/>
              </w:rPr>
              <w:fldChar w:fldCharType="begin"/>
            </w:r>
            <w:r>
              <w:rPr>
                <w:noProof/>
                <w:webHidden/>
              </w:rPr>
              <w:instrText xml:space="preserve"> PAGEREF _Toc189228571 \h </w:instrText>
            </w:r>
            <w:r>
              <w:rPr>
                <w:noProof/>
                <w:webHidden/>
              </w:rPr>
            </w:r>
            <w:r>
              <w:rPr>
                <w:noProof/>
                <w:webHidden/>
              </w:rPr>
              <w:fldChar w:fldCharType="separate"/>
            </w:r>
            <w:r>
              <w:rPr>
                <w:noProof/>
                <w:webHidden/>
              </w:rPr>
              <w:t>6</w:t>
            </w:r>
            <w:r>
              <w:rPr>
                <w:noProof/>
                <w:webHidden/>
              </w:rPr>
              <w:fldChar w:fldCharType="end"/>
            </w:r>
          </w:hyperlink>
        </w:p>
        <w:p w14:paraId="3820A52B" w14:textId="2AE3A57C"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2" w:history="1">
            <w:r w:rsidRPr="008D07FD">
              <w:rPr>
                <w:rStyle w:val="Hyperlink"/>
                <w:noProof/>
              </w:rPr>
              <w:t>A cleaning contract is paid for by the school privately, two cleaners are on site for two hours a day.</w:t>
            </w:r>
            <w:r>
              <w:rPr>
                <w:noProof/>
                <w:webHidden/>
              </w:rPr>
              <w:tab/>
            </w:r>
            <w:r>
              <w:rPr>
                <w:noProof/>
                <w:webHidden/>
              </w:rPr>
              <w:fldChar w:fldCharType="begin"/>
            </w:r>
            <w:r>
              <w:rPr>
                <w:noProof/>
                <w:webHidden/>
              </w:rPr>
              <w:instrText xml:space="preserve"> PAGEREF _Toc189228572 \h </w:instrText>
            </w:r>
            <w:r>
              <w:rPr>
                <w:noProof/>
                <w:webHidden/>
              </w:rPr>
            </w:r>
            <w:r>
              <w:rPr>
                <w:noProof/>
                <w:webHidden/>
              </w:rPr>
              <w:fldChar w:fldCharType="separate"/>
            </w:r>
            <w:r>
              <w:rPr>
                <w:noProof/>
                <w:webHidden/>
              </w:rPr>
              <w:t>6</w:t>
            </w:r>
            <w:r>
              <w:rPr>
                <w:noProof/>
                <w:webHidden/>
              </w:rPr>
              <w:fldChar w:fldCharType="end"/>
            </w:r>
          </w:hyperlink>
        </w:p>
        <w:p w14:paraId="576D40BB" w14:textId="486E9B09"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3" w:history="1">
            <w:r w:rsidRPr="008D07FD">
              <w:rPr>
                <w:rStyle w:val="Hyperlink"/>
                <w:noProof/>
              </w:rPr>
              <w:t>Cleaning blood and body fluid spills</w:t>
            </w:r>
            <w:r>
              <w:rPr>
                <w:noProof/>
                <w:webHidden/>
              </w:rPr>
              <w:tab/>
            </w:r>
            <w:r>
              <w:rPr>
                <w:noProof/>
                <w:webHidden/>
              </w:rPr>
              <w:fldChar w:fldCharType="begin"/>
            </w:r>
            <w:r>
              <w:rPr>
                <w:noProof/>
                <w:webHidden/>
              </w:rPr>
              <w:instrText xml:space="preserve"> PAGEREF _Toc189228573 \h </w:instrText>
            </w:r>
            <w:r>
              <w:rPr>
                <w:noProof/>
                <w:webHidden/>
              </w:rPr>
            </w:r>
            <w:r>
              <w:rPr>
                <w:noProof/>
                <w:webHidden/>
              </w:rPr>
              <w:fldChar w:fldCharType="separate"/>
            </w:r>
            <w:r>
              <w:rPr>
                <w:noProof/>
                <w:webHidden/>
              </w:rPr>
              <w:t>7</w:t>
            </w:r>
            <w:r>
              <w:rPr>
                <w:noProof/>
                <w:webHidden/>
              </w:rPr>
              <w:fldChar w:fldCharType="end"/>
            </w:r>
          </w:hyperlink>
        </w:p>
        <w:p w14:paraId="1559252C" w14:textId="42660622"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4" w:history="1">
            <w:r w:rsidRPr="008D07FD">
              <w:rPr>
                <w:rStyle w:val="Hyperlink"/>
                <w:noProof/>
              </w:rPr>
              <w:t>PS COVID-19 advice - cleaning and waste disposal</w:t>
            </w:r>
            <w:r>
              <w:rPr>
                <w:noProof/>
                <w:webHidden/>
              </w:rPr>
              <w:tab/>
            </w:r>
            <w:r>
              <w:rPr>
                <w:noProof/>
                <w:webHidden/>
              </w:rPr>
              <w:fldChar w:fldCharType="begin"/>
            </w:r>
            <w:r>
              <w:rPr>
                <w:noProof/>
                <w:webHidden/>
              </w:rPr>
              <w:instrText xml:space="preserve"> PAGEREF _Toc189228574 \h </w:instrText>
            </w:r>
            <w:r>
              <w:rPr>
                <w:noProof/>
                <w:webHidden/>
              </w:rPr>
            </w:r>
            <w:r>
              <w:rPr>
                <w:noProof/>
                <w:webHidden/>
              </w:rPr>
              <w:fldChar w:fldCharType="separate"/>
            </w:r>
            <w:r>
              <w:rPr>
                <w:noProof/>
                <w:webHidden/>
              </w:rPr>
              <w:t>7</w:t>
            </w:r>
            <w:r>
              <w:rPr>
                <w:noProof/>
                <w:webHidden/>
              </w:rPr>
              <w:fldChar w:fldCharType="end"/>
            </w:r>
          </w:hyperlink>
        </w:p>
        <w:p w14:paraId="17F3B74B" w14:textId="78B1ADB5"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5" w:history="1">
            <w:r w:rsidRPr="008D07FD">
              <w:rPr>
                <w:rStyle w:val="Hyperlink"/>
                <w:noProof/>
              </w:rPr>
              <w:t>Toys and equipment</w:t>
            </w:r>
            <w:r>
              <w:rPr>
                <w:noProof/>
                <w:webHidden/>
              </w:rPr>
              <w:tab/>
            </w:r>
            <w:r>
              <w:rPr>
                <w:noProof/>
                <w:webHidden/>
              </w:rPr>
              <w:fldChar w:fldCharType="begin"/>
            </w:r>
            <w:r>
              <w:rPr>
                <w:noProof/>
                <w:webHidden/>
              </w:rPr>
              <w:instrText xml:space="preserve"> PAGEREF _Toc189228575 \h </w:instrText>
            </w:r>
            <w:r>
              <w:rPr>
                <w:noProof/>
                <w:webHidden/>
              </w:rPr>
            </w:r>
            <w:r>
              <w:rPr>
                <w:noProof/>
                <w:webHidden/>
              </w:rPr>
              <w:fldChar w:fldCharType="separate"/>
            </w:r>
            <w:r>
              <w:rPr>
                <w:noProof/>
                <w:webHidden/>
              </w:rPr>
              <w:t>7</w:t>
            </w:r>
            <w:r>
              <w:rPr>
                <w:noProof/>
                <w:webHidden/>
              </w:rPr>
              <w:fldChar w:fldCharType="end"/>
            </w:r>
          </w:hyperlink>
        </w:p>
        <w:p w14:paraId="7BCB7576" w14:textId="7F8B43D8"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6" w:history="1">
            <w:r w:rsidRPr="008D07FD">
              <w:rPr>
                <w:rStyle w:val="Hyperlink"/>
                <w:noProof/>
              </w:rPr>
              <w:t>PS COVID-19 advice:</w:t>
            </w:r>
            <w:r>
              <w:rPr>
                <w:noProof/>
                <w:webHidden/>
              </w:rPr>
              <w:tab/>
            </w:r>
            <w:r>
              <w:rPr>
                <w:noProof/>
                <w:webHidden/>
              </w:rPr>
              <w:fldChar w:fldCharType="begin"/>
            </w:r>
            <w:r>
              <w:rPr>
                <w:noProof/>
                <w:webHidden/>
              </w:rPr>
              <w:instrText xml:space="preserve"> PAGEREF _Toc189228576 \h </w:instrText>
            </w:r>
            <w:r>
              <w:rPr>
                <w:noProof/>
                <w:webHidden/>
              </w:rPr>
            </w:r>
            <w:r>
              <w:rPr>
                <w:noProof/>
                <w:webHidden/>
              </w:rPr>
              <w:fldChar w:fldCharType="separate"/>
            </w:r>
            <w:r>
              <w:rPr>
                <w:noProof/>
                <w:webHidden/>
              </w:rPr>
              <w:t>8</w:t>
            </w:r>
            <w:r>
              <w:rPr>
                <w:noProof/>
                <w:webHidden/>
              </w:rPr>
              <w:fldChar w:fldCharType="end"/>
            </w:r>
          </w:hyperlink>
        </w:p>
        <w:p w14:paraId="47661911" w14:textId="63F2D04A"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7" w:history="1">
            <w:r w:rsidRPr="008D07FD">
              <w:rPr>
                <w:rStyle w:val="Hyperlink"/>
                <w:noProof/>
              </w:rPr>
              <w:t>Enhanced cleaning during an outbreak of infection</w:t>
            </w:r>
            <w:r>
              <w:rPr>
                <w:noProof/>
                <w:webHidden/>
              </w:rPr>
              <w:tab/>
            </w:r>
            <w:r>
              <w:rPr>
                <w:noProof/>
                <w:webHidden/>
              </w:rPr>
              <w:fldChar w:fldCharType="begin"/>
            </w:r>
            <w:r>
              <w:rPr>
                <w:noProof/>
                <w:webHidden/>
              </w:rPr>
              <w:instrText xml:space="preserve"> PAGEREF _Toc189228577 \h </w:instrText>
            </w:r>
            <w:r>
              <w:rPr>
                <w:noProof/>
                <w:webHidden/>
              </w:rPr>
            </w:r>
            <w:r>
              <w:rPr>
                <w:noProof/>
                <w:webHidden/>
              </w:rPr>
              <w:fldChar w:fldCharType="separate"/>
            </w:r>
            <w:r>
              <w:rPr>
                <w:noProof/>
                <w:webHidden/>
              </w:rPr>
              <w:t>8</w:t>
            </w:r>
            <w:r>
              <w:rPr>
                <w:noProof/>
                <w:webHidden/>
              </w:rPr>
              <w:fldChar w:fldCharType="end"/>
            </w:r>
          </w:hyperlink>
        </w:p>
        <w:p w14:paraId="32DC7BEA" w14:textId="40ACEF9A"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8" w:history="1">
            <w:r w:rsidRPr="008D07FD">
              <w:rPr>
                <w:rStyle w:val="Hyperlink"/>
                <w:noProof/>
              </w:rPr>
              <w:t>PS COVID-19 advice:Areas where a symptomatic individual have passed through and spent minimal time, such as corridors which are not visibly contaminated with body fluids can be cleaned thoroughly as normal.</w:t>
            </w:r>
            <w:r>
              <w:rPr>
                <w:noProof/>
                <w:webHidden/>
              </w:rPr>
              <w:tab/>
            </w:r>
            <w:r>
              <w:rPr>
                <w:noProof/>
                <w:webHidden/>
              </w:rPr>
              <w:fldChar w:fldCharType="begin"/>
            </w:r>
            <w:r>
              <w:rPr>
                <w:noProof/>
                <w:webHidden/>
              </w:rPr>
              <w:instrText xml:space="preserve"> PAGEREF _Toc189228578 \h </w:instrText>
            </w:r>
            <w:r>
              <w:rPr>
                <w:noProof/>
                <w:webHidden/>
              </w:rPr>
            </w:r>
            <w:r>
              <w:rPr>
                <w:noProof/>
                <w:webHidden/>
              </w:rPr>
              <w:fldChar w:fldCharType="separate"/>
            </w:r>
            <w:r>
              <w:rPr>
                <w:noProof/>
                <w:webHidden/>
              </w:rPr>
              <w:t>8</w:t>
            </w:r>
            <w:r>
              <w:rPr>
                <w:noProof/>
                <w:webHidden/>
              </w:rPr>
              <w:fldChar w:fldCharType="end"/>
            </w:r>
          </w:hyperlink>
        </w:p>
        <w:p w14:paraId="4F8A9893" w14:textId="50C182E1" w:rsidR="00280C38" w:rsidRDefault="00280C38">
          <w:pPr>
            <w:pStyle w:val="TOC1"/>
            <w:tabs>
              <w:tab w:val="left" w:pos="480"/>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79" w:history="1">
            <w:r w:rsidRPr="008D07FD">
              <w:rPr>
                <w:rStyle w:val="Hyperlink"/>
                <w:noProof/>
              </w:rPr>
              <w:t>8.</w:t>
            </w:r>
            <w:r>
              <w:rPr>
                <w:rFonts w:asciiTheme="minorHAnsi" w:eastAsiaTheme="minorEastAsia" w:hAnsiTheme="minorHAnsi" w:cstheme="minorBidi"/>
                <w:noProof/>
                <w:kern w:val="2"/>
                <w:sz w:val="24"/>
                <w:szCs w:val="24"/>
                <w:lang w:val="en-GB"/>
                <w14:ligatures w14:val="standardContextual"/>
              </w:rPr>
              <w:tab/>
            </w:r>
            <w:r w:rsidRPr="008D07FD">
              <w:rPr>
                <w:rStyle w:val="Hyperlink"/>
                <w:noProof/>
              </w:rPr>
              <w:t>Staff</w:t>
            </w:r>
            <w:r>
              <w:rPr>
                <w:noProof/>
                <w:webHidden/>
              </w:rPr>
              <w:tab/>
            </w:r>
            <w:r>
              <w:rPr>
                <w:noProof/>
                <w:webHidden/>
              </w:rPr>
              <w:fldChar w:fldCharType="begin"/>
            </w:r>
            <w:r>
              <w:rPr>
                <w:noProof/>
                <w:webHidden/>
              </w:rPr>
              <w:instrText xml:space="preserve"> PAGEREF _Toc189228579 \h </w:instrText>
            </w:r>
            <w:r>
              <w:rPr>
                <w:noProof/>
                <w:webHidden/>
              </w:rPr>
            </w:r>
            <w:r>
              <w:rPr>
                <w:noProof/>
                <w:webHidden/>
              </w:rPr>
              <w:fldChar w:fldCharType="separate"/>
            </w:r>
            <w:r>
              <w:rPr>
                <w:noProof/>
                <w:webHidden/>
              </w:rPr>
              <w:t>8</w:t>
            </w:r>
            <w:r>
              <w:rPr>
                <w:noProof/>
                <w:webHidden/>
              </w:rPr>
              <w:fldChar w:fldCharType="end"/>
            </w:r>
          </w:hyperlink>
        </w:p>
        <w:p w14:paraId="130C0DB5" w14:textId="77838AF8"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80" w:history="1">
            <w:r w:rsidRPr="008D07FD">
              <w:rPr>
                <w:rStyle w:val="Hyperlink"/>
                <w:noProof/>
              </w:rPr>
              <w:t>Exclusion</w:t>
            </w:r>
            <w:r>
              <w:rPr>
                <w:noProof/>
                <w:webHidden/>
              </w:rPr>
              <w:tab/>
            </w:r>
            <w:r>
              <w:rPr>
                <w:noProof/>
                <w:webHidden/>
              </w:rPr>
              <w:fldChar w:fldCharType="begin"/>
            </w:r>
            <w:r>
              <w:rPr>
                <w:noProof/>
                <w:webHidden/>
              </w:rPr>
              <w:instrText xml:space="preserve"> PAGEREF _Toc189228580 \h </w:instrText>
            </w:r>
            <w:r>
              <w:rPr>
                <w:noProof/>
                <w:webHidden/>
              </w:rPr>
            </w:r>
            <w:r>
              <w:rPr>
                <w:noProof/>
                <w:webHidden/>
              </w:rPr>
              <w:fldChar w:fldCharType="separate"/>
            </w:r>
            <w:r>
              <w:rPr>
                <w:noProof/>
                <w:webHidden/>
              </w:rPr>
              <w:t>8</w:t>
            </w:r>
            <w:r>
              <w:rPr>
                <w:noProof/>
                <w:webHidden/>
              </w:rPr>
              <w:fldChar w:fldCharType="end"/>
            </w:r>
          </w:hyperlink>
        </w:p>
        <w:p w14:paraId="5076851C" w14:textId="4978F9CF"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81" w:history="1">
            <w:r w:rsidRPr="008D07FD">
              <w:rPr>
                <w:rStyle w:val="Hyperlink"/>
                <w:noProof/>
              </w:rPr>
              <w:t>Pregnant staff</w:t>
            </w:r>
            <w:r>
              <w:rPr>
                <w:noProof/>
                <w:webHidden/>
              </w:rPr>
              <w:tab/>
            </w:r>
            <w:r>
              <w:rPr>
                <w:noProof/>
                <w:webHidden/>
              </w:rPr>
              <w:fldChar w:fldCharType="begin"/>
            </w:r>
            <w:r>
              <w:rPr>
                <w:noProof/>
                <w:webHidden/>
              </w:rPr>
              <w:instrText xml:space="preserve"> PAGEREF _Toc189228581 \h </w:instrText>
            </w:r>
            <w:r>
              <w:rPr>
                <w:noProof/>
                <w:webHidden/>
              </w:rPr>
            </w:r>
            <w:r>
              <w:rPr>
                <w:noProof/>
                <w:webHidden/>
              </w:rPr>
              <w:fldChar w:fldCharType="separate"/>
            </w:r>
            <w:r>
              <w:rPr>
                <w:noProof/>
                <w:webHidden/>
              </w:rPr>
              <w:t>8</w:t>
            </w:r>
            <w:r>
              <w:rPr>
                <w:noProof/>
                <w:webHidden/>
              </w:rPr>
              <w:fldChar w:fldCharType="end"/>
            </w:r>
          </w:hyperlink>
        </w:p>
        <w:p w14:paraId="6DDD7164" w14:textId="7980DCBA"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82" w:history="1">
            <w:r w:rsidRPr="008D07FD">
              <w:rPr>
                <w:rStyle w:val="Hyperlink"/>
                <w:noProof/>
              </w:rPr>
              <w:t>COVID-19 advice:</w:t>
            </w:r>
            <w:r>
              <w:rPr>
                <w:noProof/>
                <w:webHidden/>
              </w:rPr>
              <w:tab/>
            </w:r>
            <w:r>
              <w:rPr>
                <w:noProof/>
                <w:webHidden/>
              </w:rPr>
              <w:fldChar w:fldCharType="begin"/>
            </w:r>
            <w:r>
              <w:rPr>
                <w:noProof/>
                <w:webHidden/>
              </w:rPr>
              <w:instrText xml:space="preserve"> PAGEREF _Toc189228582 \h </w:instrText>
            </w:r>
            <w:r>
              <w:rPr>
                <w:noProof/>
                <w:webHidden/>
              </w:rPr>
            </w:r>
            <w:r>
              <w:rPr>
                <w:noProof/>
                <w:webHidden/>
              </w:rPr>
              <w:fldChar w:fldCharType="separate"/>
            </w:r>
            <w:r>
              <w:rPr>
                <w:noProof/>
                <w:webHidden/>
              </w:rPr>
              <w:t>10</w:t>
            </w:r>
            <w:r>
              <w:rPr>
                <w:noProof/>
                <w:webHidden/>
              </w:rPr>
              <w:fldChar w:fldCharType="end"/>
            </w:r>
          </w:hyperlink>
        </w:p>
        <w:p w14:paraId="6353EA95" w14:textId="66D28E49"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83" w:history="1">
            <w:r w:rsidRPr="008D07FD">
              <w:rPr>
                <w:rStyle w:val="Hyperlink"/>
                <w:noProof/>
              </w:rPr>
              <w:t>Managing specific diseases and infections</w:t>
            </w:r>
            <w:r>
              <w:rPr>
                <w:noProof/>
                <w:webHidden/>
              </w:rPr>
              <w:tab/>
            </w:r>
            <w:r>
              <w:rPr>
                <w:noProof/>
                <w:webHidden/>
              </w:rPr>
              <w:fldChar w:fldCharType="begin"/>
            </w:r>
            <w:r>
              <w:rPr>
                <w:noProof/>
                <w:webHidden/>
              </w:rPr>
              <w:instrText xml:space="preserve"> PAGEREF _Toc189228583 \h </w:instrText>
            </w:r>
            <w:r>
              <w:rPr>
                <w:noProof/>
                <w:webHidden/>
              </w:rPr>
            </w:r>
            <w:r>
              <w:rPr>
                <w:noProof/>
                <w:webHidden/>
              </w:rPr>
              <w:fldChar w:fldCharType="separate"/>
            </w:r>
            <w:r>
              <w:rPr>
                <w:noProof/>
                <w:webHidden/>
              </w:rPr>
              <w:t>10</w:t>
            </w:r>
            <w:r>
              <w:rPr>
                <w:noProof/>
                <w:webHidden/>
              </w:rPr>
              <w:fldChar w:fldCharType="end"/>
            </w:r>
          </w:hyperlink>
        </w:p>
        <w:p w14:paraId="255B4DA4" w14:textId="1EA8F4D6"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84" w:history="1">
            <w:r w:rsidRPr="008D07FD">
              <w:rPr>
                <w:rStyle w:val="Hyperlink"/>
                <w:noProof/>
              </w:rPr>
              <w:t>COVID-19</w:t>
            </w:r>
            <w:r>
              <w:rPr>
                <w:noProof/>
                <w:webHidden/>
              </w:rPr>
              <w:tab/>
            </w:r>
            <w:r>
              <w:rPr>
                <w:noProof/>
                <w:webHidden/>
              </w:rPr>
              <w:fldChar w:fldCharType="begin"/>
            </w:r>
            <w:r>
              <w:rPr>
                <w:noProof/>
                <w:webHidden/>
              </w:rPr>
              <w:instrText xml:space="preserve"> PAGEREF _Toc189228584 \h </w:instrText>
            </w:r>
            <w:r>
              <w:rPr>
                <w:noProof/>
                <w:webHidden/>
              </w:rPr>
            </w:r>
            <w:r>
              <w:rPr>
                <w:noProof/>
                <w:webHidden/>
              </w:rPr>
              <w:fldChar w:fldCharType="separate"/>
            </w:r>
            <w:r>
              <w:rPr>
                <w:noProof/>
                <w:webHidden/>
              </w:rPr>
              <w:t>11</w:t>
            </w:r>
            <w:r>
              <w:rPr>
                <w:noProof/>
                <w:webHidden/>
              </w:rPr>
              <w:fldChar w:fldCharType="end"/>
            </w:r>
          </w:hyperlink>
        </w:p>
        <w:p w14:paraId="3ABE5B8E" w14:textId="7E23BF67" w:rsidR="00280C38" w:rsidRDefault="00280C38">
          <w:pPr>
            <w:pStyle w:val="TOC2"/>
            <w:tabs>
              <w:tab w:val="right" w:leader="dot" w:pos="9020"/>
            </w:tabs>
            <w:rPr>
              <w:rFonts w:asciiTheme="minorHAnsi" w:eastAsiaTheme="minorEastAsia" w:hAnsiTheme="minorHAnsi" w:cstheme="minorBidi"/>
              <w:noProof/>
              <w:kern w:val="2"/>
              <w:sz w:val="24"/>
              <w:szCs w:val="24"/>
              <w:lang w:val="en-GB"/>
              <w14:ligatures w14:val="standardContextual"/>
            </w:rPr>
          </w:pPr>
          <w:hyperlink w:anchor="_Toc189228585" w:history="1">
            <w:r w:rsidRPr="008D07FD">
              <w:rPr>
                <w:rStyle w:val="Hyperlink"/>
                <w:noProof/>
              </w:rPr>
              <w:t>Pets and animal contact</w:t>
            </w:r>
            <w:r>
              <w:rPr>
                <w:noProof/>
                <w:webHidden/>
              </w:rPr>
              <w:tab/>
            </w:r>
            <w:r>
              <w:rPr>
                <w:noProof/>
                <w:webHidden/>
              </w:rPr>
              <w:fldChar w:fldCharType="begin"/>
            </w:r>
            <w:r>
              <w:rPr>
                <w:noProof/>
                <w:webHidden/>
              </w:rPr>
              <w:instrText xml:space="preserve"> PAGEREF _Toc189228585 \h </w:instrText>
            </w:r>
            <w:r>
              <w:rPr>
                <w:noProof/>
                <w:webHidden/>
              </w:rPr>
            </w:r>
            <w:r>
              <w:rPr>
                <w:noProof/>
                <w:webHidden/>
              </w:rPr>
              <w:fldChar w:fldCharType="separate"/>
            </w:r>
            <w:r>
              <w:rPr>
                <w:noProof/>
                <w:webHidden/>
              </w:rPr>
              <w:t>11</w:t>
            </w:r>
            <w:r>
              <w:rPr>
                <w:noProof/>
                <w:webHidden/>
              </w:rPr>
              <w:fldChar w:fldCharType="end"/>
            </w:r>
          </w:hyperlink>
        </w:p>
        <w:p w14:paraId="68D33106" w14:textId="33CB1B4C" w:rsidR="005E6125" w:rsidRDefault="005E6125">
          <w:r>
            <w:rPr>
              <w:b/>
              <w:bCs/>
              <w:noProof/>
            </w:rPr>
            <w:fldChar w:fldCharType="end"/>
          </w:r>
        </w:p>
      </w:sdtContent>
    </w:sdt>
    <w:p w14:paraId="1AFB56B9" w14:textId="77777777" w:rsidR="00504C8C" w:rsidRDefault="00504C8C">
      <w:pPr>
        <w:pBdr>
          <w:top w:val="nil"/>
          <w:left w:val="nil"/>
          <w:bottom w:val="nil"/>
          <w:right w:val="nil"/>
          <w:between w:val="nil"/>
        </w:pBdr>
        <w:spacing w:before="11"/>
        <w:rPr>
          <w:color w:val="000000"/>
          <w:sz w:val="16"/>
          <w:szCs w:val="16"/>
        </w:rPr>
      </w:pPr>
    </w:p>
    <w:p w14:paraId="627618F1" w14:textId="77777777" w:rsidR="00504C8C" w:rsidRDefault="00504C8C">
      <w:pPr>
        <w:pBdr>
          <w:top w:val="nil"/>
          <w:left w:val="nil"/>
          <w:bottom w:val="nil"/>
          <w:right w:val="nil"/>
          <w:between w:val="nil"/>
        </w:pBdr>
        <w:spacing w:before="11"/>
        <w:rPr>
          <w:color w:val="000000"/>
          <w:sz w:val="16"/>
          <w:szCs w:val="16"/>
        </w:rPr>
      </w:pPr>
    </w:p>
    <w:p w14:paraId="27B578DB" w14:textId="77777777" w:rsidR="00504C8C" w:rsidRDefault="00504C8C">
      <w:pPr>
        <w:pBdr>
          <w:top w:val="nil"/>
          <w:left w:val="nil"/>
          <w:bottom w:val="nil"/>
          <w:right w:val="nil"/>
          <w:between w:val="nil"/>
        </w:pBdr>
        <w:spacing w:before="11"/>
        <w:rPr>
          <w:color w:val="000000"/>
          <w:sz w:val="16"/>
          <w:szCs w:val="16"/>
        </w:rPr>
      </w:pPr>
    </w:p>
    <w:p w14:paraId="6CAD8553" w14:textId="77777777" w:rsidR="00504C8C" w:rsidRDefault="00504C8C">
      <w:pPr>
        <w:pBdr>
          <w:top w:val="nil"/>
          <w:left w:val="nil"/>
          <w:bottom w:val="nil"/>
          <w:right w:val="nil"/>
          <w:between w:val="nil"/>
        </w:pBdr>
        <w:spacing w:before="11"/>
        <w:rPr>
          <w:color w:val="000000"/>
          <w:sz w:val="16"/>
          <w:szCs w:val="16"/>
        </w:rPr>
      </w:pPr>
    </w:p>
    <w:p w14:paraId="638C1BA2" w14:textId="77777777" w:rsidR="00504C8C" w:rsidRDefault="00504C8C">
      <w:pPr>
        <w:pBdr>
          <w:top w:val="nil"/>
          <w:left w:val="nil"/>
          <w:bottom w:val="nil"/>
          <w:right w:val="nil"/>
          <w:between w:val="nil"/>
        </w:pBdr>
        <w:spacing w:before="11"/>
        <w:rPr>
          <w:color w:val="000000"/>
          <w:sz w:val="16"/>
          <w:szCs w:val="16"/>
        </w:rPr>
      </w:pPr>
    </w:p>
    <w:p w14:paraId="3A3FB4DC" w14:textId="77777777" w:rsidR="00504C8C" w:rsidRDefault="00504C8C">
      <w:pPr>
        <w:pBdr>
          <w:top w:val="nil"/>
          <w:left w:val="nil"/>
          <w:bottom w:val="nil"/>
          <w:right w:val="nil"/>
          <w:between w:val="nil"/>
        </w:pBdr>
        <w:spacing w:before="11"/>
        <w:rPr>
          <w:color w:val="000000"/>
          <w:sz w:val="16"/>
          <w:szCs w:val="16"/>
        </w:rPr>
      </w:pPr>
    </w:p>
    <w:p w14:paraId="558CC4BB" w14:textId="77777777" w:rsidR="00504C8C" w:rsidRDefault="00504C8C">
      <w:pPr>
        <w:pBdr>
          <w:top w:val="nil"/>
          <w:left w:val="nil"/>
          <w:bottom w:val="nil"/>
          <w:right w:val="nil"/>
          <w:between w:val="nil"/>
        </w:pBdr>
        <w:spacing w:before="11"/>
        <w:rPr>
          <w:color w:val="000000"/>
          <w:sz w:val="16"/>
          <w:szCs w:val="16"/>
        </w:rPr>
      </w:pPr>
    </w:p>
    <w:p w14:paraId="5DF888DE" w14:textId="77777777" w:rsidR="00504C8C" w:rsidRDefault="00504C8C">
      <w:pPr>
        <w:pBdr>
          <w:top w:val="nil"/>
          <w:left w:val="nil"/>
          <w:bottom w:val="nil"/>
          <w:right w:val="nil"/>
          <w:between w:val="nil"/>
        </w:pBdr>
        <w:spacing w:before="11"/>
        <w:rPr>
          <w:color w:val="000000"/>
          <w:sz w:val="16"/>
          <w:szCs w:val="16"/>
        </w:rPr>
      </w:pPr>
    </w:p>
    <w:p w14:paraId="12EFF7C7" w14:textId="77777777" w:rsidR="00504C8C" w:rsidRDefault="00504C8C">
      <w:pPr>
        <w:pBdr>
          <w:top w:val="nil"/>
          <w:left w:val="nil"/>
          <w:bottom w:val="nil"/>
          <w:right w:val="nil"/>
          <w:between w:val="nil"/>
        </w:pBdr>
        <w:spacing w:before="11"/>
        <w:rPr>
          <w:color w:val="000000"/>
          <w:sz w:val="16"/>
          <w:szCs w:val="16"/>
        </w:rPr>
      </w:pPr>
    </w:p>
    <w:p w14:paraId="1DED0B66" w14:textId="77777777" w:rsidR="00504C8C" w:rsidRDefault="00504C8C">
      <w:pPr>
        <w:pBdr>
          <w:top w:val="nil"/>
          <w:left w:val="nil"/>
          <w:bottom w:val="nil"/>
          <w:right w:val="nil"/>
          <w:between w:val="nil"/>
        </w:pBdr>
        <w:spacing w:before="11"/>
        <w:rPr>
          <w:color w:val="000000"/>
          <w:sz w:val="16"/>
          <w:szCs w:val="16"/>
        </w:rPr>
      </w:pPr>
    </w:p>
    <w:p w14:paraId="5DEC6C40" w14:textId="77777777" w:rsidR="00B00BE8" w:rsidRDefault="00B00BE8" w:rsidP="00FB73DC">
      <w:pPr>
        <w:pStyle w:val="Heading1"/>
        <w:numPr>
          <w:ilvl w:val="0"/>
          <w:numId w:val="0"/>
        </w:numPr>
      </w:pPr>
    </w:p>
    <w:p w14:paraId="2F3768F9" w14:textId="4151B3EE" w:rsidR="004E57B7" w:rsidRPr="00FB73DC" w:rsidRDefault="00280C38" w:rsidP="00FB73DC">
      <w:pPr>
        <w:pStyle w:val="Heading1"/>
      </w:pPr>
      <w:bookmarkStart w:id="0" w:name="_Toc189228556"/>
      <w:r w:rsidRPr="00FB73DC">
        <w:t>Introduction</w:t>
      </w:r>
      <w:bookmarkEnd w:id="0"/>
    </w:p>
    <w:p w14:paraId="7BC2E927" w14:textId="77777777" w:rsidR="004E57B7" w:rsidRDefault="004E57B7">
      <w:pPr>
        <w:pBdr>
          <w:top w:val="nil"/>
          <w:left w:val="nil"/>
          <w:bottom w:val="nil"/>
          <w:right w:val="nil"/>
          <w:between w:val="nil"/>
        </w:pBdr>
        <w:spacing w:before="3"/>
        <w:rPr>
          <w:b/>
          <w:color w:val="000000"/>
          <w:sz w:val="27"/>
          <w:szCs w:val="27"/>
        </w:rPr>
      </w:pPr>
    </w:p>
    <w:p w14:paraId="7F776F0E" w14:textId="77777777" w:rsidR="004E57B7" w:rsidRDefault="00280C38">
      <w:pPr>
        <w:pBdr>
          <w:top w:val="nil"/>
          <w:left w:val="nil"/>
          <w:bottom w:val="nil"/>
          <w:right w:val="nil"/>
          <w:between w:val="nil"/>
        </w:pBdr>
        <w:ind w:left="220" w:right="2286"/>
        <w:rPr>
          <w:color w:val="000000"/>
        </w:rPr>
      </w:pPr>
      <w:r>
        <w:rPr>
          <w:color w:val="000000"/>
        </w:rPr>
        <w:t>Schools and nurseries are common sites for transmission of infections. Children are particularly susceptible because:</w:t>
      </w:r>
    </w:p>
    <w:p w14:paraId="23EC6FE3" w14:textId="77777777" w:rsidR="004E57B7" w:rsidRDefault="00280C38">
      <w:pPr>
        <w:numPr>
          <w:ilvl w:val="0"/>
          <w:numId w:val="2"/>
        </w:numPr>
        <w:pBdr>
          <w:top w:val="nil"/>
          <w:left w:val="nil"/>
          <w:bottom w:val="nil"/>
          <w:right w:val="nil"/>
          <w:between w:val="nil"/>
        </w:pBdr>
        <w:tabs>
          <w:tab w:val="left" w:pos="940"/>
          <w:tab w:val="left" w:pos="941"/>
        </w:tabs>
        <w:spacing w:line="269" w:lineRule="auto"/>
        <w:ind w:hanging="361"/>
      </w:pPr>
      <w:r>
        <w:rPr>
          <w:color w:val="000000"/>
        </w:rPr>
        <w:t>they have immature immune systems</w:t>
      </w:r>
    </w:p>
    <w:p w14:paraId="408D1E6C" w14:textId="77777777" w:rsidR="004E57B7" w:rsidRDefault="00280C38">
      <w:pPr>
        <w:numPr>
          <w:ilvl w:val="0"/>
          <w:numId w:val="2"/>
        </w:numPr>
        <w:pBdr>
          <w:top w:val="nil"/>
          <w:left w:val="nil"/>
          <w:bottom w:val="nil"/>
          <w:right w:val="nil"/>
          <w:between w:val="nil"/>
        </w:pBdr>
        <w:tabs>
          <w:tab w:val="left" w:pos="940"/>
          <w:tab w:val="left" w:pos="941"/>
        </w:tabs>
        <w:spacing w:line="268" w:lineRule="auto"/>
        <w:ind w:hanging="361"/>
      </w:pPr>
      <w:r>
        <w:rPr>
          <w:color w:val="000000"/>
        </w:rPr>
        <w:t>have close contact with other children</w:t>
      </w:r>
    </w:p>
    <w:p w14:paraId="00D4EF9A" w14:textId="77777777" w:rsidR="004E57B7" w:rsidRDefault="00280C38">
      <w:pPr>
        <w:numPr>
          <w:ilvl w:val="0"/>
          <w:numId w:val="2"/>
        </w:numPr>
        <w:pBdr>
          <w:top w:val="nil"/>
          <w:left w:val="nil"/>
          <w:bottom w:val="nil"/>
          <w:right w:val="nil"/>
          <w:between w:val="nil"/>
        </w:pBdr>
        <w:tabs>
          <w:tab w:val="left" w:pos="940"/>
          <w:tab w:val="left" w:pos="941"/>
        </w:tabs>
        <w:spacing w:line="268" w:lineRule="auto"/>
        <w:ind w:hanging="361"/>
      </w:pPr>
      <w:r>
        <w:rPr>
          <w:color w:val="000000"/>
        </w:rPr>
        <w:t>sometimes have no or incomplete vaccinations</w:t>
      </w:r>
    </w:p>
    <w:p w14:paraId="03F89CAC" w14:textId="77777777" w:rsidR="004E57B7" w:rsidRDefault="00280C38">
      <w:pPr>
        <w:numPr>
          <w:ilvl w:val="0"/>
          <w:numId w:val="2"/>
        </w:numPr>
        <w:pBdr>
          <w:top w:val="nil"/>
          <w:left w:val="nil"/>
          <w:bottom w:val="nil"/>
          <w:right w:val="nil"/>
          <w:between w:val="nil"/>
        </w:pBdr>
        <w:tabs>
          <w:tab w:val="left" w:pos="940"/>
          <w:tab w:val="left" w:pos="941"/>
        </w:tabs>
        <w:spacing w:line="269" w:lineRule="auto"/>
        <w:ind w:hanging="361"/>
      </w:pPr>
      <w:r>
        <w:rPr>
          <w:color w:val="000000"/>
        </w:rPr>
        <w:t>have a poor understanding of hygiene practices</w:t>
      </w:r>
    </w:p>
    <w:p w14:paraId="739F2F06" w14:textId="77777777" w:rsidR="004E57B7" w:rsidRDefault="004E57B7">
      <w:pPr>
        <w:pBdr>
          <w:top w:val="nil"/>
          <w:left w:val="nil"/>
          <w:bottom w:val="nil"/>
          <w:right w:val="nil"/>
          <w:between w:val="nil"/>
        </w:pBdr>
        <w:spacing w:before="8"/>
        <w:rPr>
          <w:color w:val="000000"/>
          <w:sz w:val="21"/>
          <w:szCs w:val="21"/>
        </w:rPr>
      </w:pPr>
    </w:p>
    <w:p w14:paraId="3CDBFBE3" w14:textId="77777777" w:rsidR="004E57B7" w:rsidRDefault="00280C38">
      <w:pPr>
        <w:pBdr>
          <w:top w:val="nil"/>
          <w:left w:val="nil"/>
          <w:bottom w:val="nil"/>
          <w:right w:val="nil"/>
          <w:between w:val="nil"/>
        </w:pBdr>
        <w:ind w:left="220" w:right="1551"/>
        <w:rPr>
          <w:color w:val="000000"/>
        </w:rPr>
      </w:pPr>
      <w:r>
        <w:rPr>
          <w:color w:val="000000"/>
        </w:rPr>
        <w:t>This policy provides information for staff managing a range of common and important childhood infections in settings including schools. It includes the principles of infection prevention and control to enable safe working during the coronavirus (COVID-19) outbreak.</w:t>
      </w:r>
    </w:p>
    <w:p w14:paraId="5E5B140C" w14:textId="77777777" w:rsidR="004E57B7" w:rsidRDefault="004E57B7">
      <w:pPr>
        <w:pBdr>
          <w:top w:val="nil"/>
          <w:left w:val="nil"/>
          <w:bottom w:val="nil"/>
          <w:right w:val="nil"/>
          <w:between w:val="nil"/>
        </w:pBdr>
        <w:rPr>
          <w:color w:val="000000"/>
          <w:sz w:val="24"/>
          <w:szCs w:val="24"/>
        </w:rPr>
      </w:pPr>
    </w:p>
    <w:p w14:paraId="671CEF5E" w14:textId="77777777" w:rsidR="004E57B7" w:rsidRDefault="004E57B7">
      <w:pPr>
        <w:pBdr>
          <w:top w:val="nil"/>
          <w:left w:val="nil"/>
          <w:bottom w:val="nil"/>
          <w:right w:val="nil"/>
          <w:between w:val="nil"/>
        </w:pBdr>
        <w:spacing w:before="1"/>
        <w:rPr>
          <w:color w:val="000000"/>
          <w:sz w:val="20"/>
          <w:szCs w:val="20"/>
        </w:rPr>
      </w:pPr>
    </w:p>
    <w:p w14:paraId="5C17CF46" w14:textId="77777777" w:rsidR="004E57B7" w:rsidRDefault="00280C38" w:rsidP="00FB73DC">
      <w:pPr>
        <w:pStyle w:val="Heading1"/>
      </w:pPr>
      <w:bookmarkStart w:id="1" w:name="_Toc189228557"/>
      <w:r>
        <w:t>Infection in schools</w:t>
      </w:r>
      <w:bookmarkEnd w:id="1"/>
    </w:p>
    <w:p w14:paraId="1877A060" w14:textId="77777777" w:rsidR="004E57B7" w:rsidRDefault="004E57B7">
      <w:pPr>
        <w:pBdr>
          <w:top w:val="nil"/>
          <w:left w:val="nil"/>
          <w:bottom w:val="nil"/>
          <w:right w:val="nil"/>
          <w:between w:val="nil"/>
        </w:pBdr>
        <w:spacing w:before="1"/>
        <w:rPr>
          <w:b/>
          <w:color w:val="000000"/>
        </w:rPr>
      </w:pPr>
    </w:p>
    <w:p w14:paraId="40504496" w14:textId="77777777" w:rsidR="004E57B7" w:rsidRDefault="00280C38">
      <w:pPr>
        <w:pBdr>
          <w:top w:val="nil"/>
          <w:left w:val="nil"/>
          <w:bottom w:val="nil"/>
          <w:right w:val="nil"/>
          <w:between w:val="nil"/>
        </w:pBdr>
        <w:ind w:left="220" w:right="1416"/>
        <w:rPr>
          <w:color w:val="000000"/>
        </w:rPr>
      </w:pPr>
      <w:r>
        <w:rPr>
          <w:color w:val="000000"/>
        </w:rPr>
        <w:t>Infections in children are common. This is because a child’s immune system is immature. Added to this, young children often have close contact with their friends, for example through play, and lack good hygiene habits, making it easier for infections to be passed on.</w:t>
      </w:r>
    </w:p>
    <w:p w14:paraId="626413CB" w14:textId="77777777" w:rsidR="004E57B7" w:rsidRDefault="00280C38">
      <w:pPr>
        <w:pBdr>
          <w:top w:val="nil"/>
          <w:left w:val="nil"/>
          <w:bottom w:val="nil"/>
          <w:right w:val="nil"/>
          <w:between w:val="nil"/>
        </w:pBdr>
        <w:ind w:left="220" w:right="1979"/>
        <w:rPr>
          <w:color w:val="000000"/>
        </w:rPr>
      </w:pPr>
      <w:r>
        <w:rPr>
          <w:color w:val="000000"/>
        </w:rPr>
        <w:t>Many diseases can spread before the individual shows any symptoms at all (during the infectious period).</w:t>
      </w:r>
    </w:p>
    <w:p w14:paraId="345842C4" w14:textId="77777777" w:rsidR="004E57B7" w:rsidRDefault="004E57B7">
      <w:pPr>
        <w:pBdr>
          <w:top w:val="nil"/>
          <w:left w:val="nil"/>
          <w:bottom w:val="nil"/>
          <w:right w:val="nil"/>
          <w:between w:val="nil"/>
        </w:pBdr>
        <w:spacing w:before="10"/>
        <w:rPr>
          <w:color w:val="000000"/>
          <w:sz w:val="21"/>
          <w:szCs w:val="21"/>
        </w:rPr>
      </w:pPr>
    </w:p>
    <w:p w14:paraId="390621E2" w14:textId="77777777" w:rsidR="004E57B7" w:rsidRDefault="00280C38">
      <w:pPr>
        <w:pBdr>
          <w:top w:val="nil"/>
          <w:left w:val="nil"/>
          <w:bottom w:val="nil"/>
          <w:right w:val="nil"/>
          <w:between w:val="nil"/>
        </w:pBdr>
        <w:ind w:left="220" w:right="1417"/>
        <w:rPr>
          <w:color w:val="000000"/>
        </w:rPr>
      </w:pPr>
      <w:r>
        <w:rPr>
          <w:color w:val="000000"/>
        </w:rPr>
        <w:t>Infection prevention and control measures aim to interrupt the cycle of infection by promoting the routine use of good standards of hygiene so that transmission of infection is reduced overall. This is usually through:</w:t>
      </w:r>
    </w:p>
    <w:p w14:paraId="3B4EBC49" w14:textId="77777777" w:rsidR="004E57B7" w:rsidRDefault="00280C38">
      <w:pPr>
        <w:numPr>
          <w:ilvl w:val="0"/>
          <w:numId w:val="2"/>
        </w:numPr>
        <w:pBdr>
          <w:top w:val="nil"/>
          <w:left w:val="nil"/>
          <w:bottom w:val="nil"/>
          <w:right w:val="nil"/>
          <w:between w:val="nil"/>
        </w:pBdr>
        <w:tabs>
          <w:tab w:val="left" w:pos="940"/>
          <w:tab w:val="left" w:pos="941"/>
        </w:tabs>
        <w:spacing w:before="2" w:line="268" w:lineRule="auto"/>
        <w:ind w:hanging="361"/>
      </w:pPr>
      <w:r>
        <w:rPr>
          <w:color w:val="000000"/>
        </w:rPr>
        <w:t>immunisation of pupils and staff</w:t>
      </w:r>
    </w:p>
    <w:p w14:paraId="569A068C" w14:textId="77777777" w:rsidR="004E57B7" w:rsidRDefault="00280C38">
      <w:pPr>
        <w:numPr>
          <w:ilvl w:val="0"/>
          <w:numId w:val="2"/>
        </w:numPr>
        <w:pBdr>
          <w:top w:val="nil"/>
          <w:left w:val="nil"/>
          <w:bottom w:val="nil"/>
          <w:right w:val="nil"/>
          <w:between w:val="nil"/>
        </w:pBdr>
        <w:tabs>
          <w:tab w:val="left" w:pos="940"/>
          <w:tab w:val="left" w:pos="941"/>
        </w:tabs>
        <w:spacing w:line="268" w:lineRule="auto"/>
        <w:ind w:hanging="361"/>
      </w:pPr>
      <w:r>
        <w:rPr>
          <w:color w:val="000000"/>
        </w:rPr>
        <w:t>good hand washing</w:t>
      </w:r>
    </w:p>
    <w:p w14:paraId="6DFA1461" w14:textId="77777777" w:rsidR="004E57B7" w:rsidRDefault="00280C38">
      <w:pPr>
        <w:numPr>
          <w:ilvl w:val="0"/>
          <w:numId w:val="2"/>
        </w:numPr>
        <w:pBdr>
          <w:top w:val="nil"/>
          <w:left w:val="nil"/>
          <w:bottom w:val="nil"/>
          <w:right w:val="nil"/>
          <w:between w:val="nil"/>
        </w:pBdr>
        <w:tabs>
          <w:tab w:val="left" w:pos="940"/>
          <w:tab w:val="left" w:pos="941"/>
        </w:tabs>
        <w:spacing w:line="268" w:lineRule="auto"/>
        <w:ind w:hanging="361"/>
      </w:pPr>
      <w:r>
        <w:rPr>
          <w:color w:val="000000"/>
        </w:rPr>
        <w:t>making sure the environment is kept clean</w:t>
      </w:r>
    </w:p>
    <w:p w14:paraId="2DECC02E" w14:textId="77777777" w:rsidR="004E57B7" w:rsidRDefault="00280C38">
      <w:pPr>
        <w:pBdr>
          <w:top w:val="nil"/>
          <w:left w:val="nil"/>
          <w:bottom w:val="nil"/>
          <w:right w:val="nil"/>
          <w:between w:val="nil"/>
        </w:pBdr>
        <w:ind w:left="220" w:right="1601"/>
        <w:rPr>
          <w:color w:val="000000"/>
        </w:rPr>
      </w:pPr>
      <w:r>
        <w:rPr>
          <w:color w:val="000000"/>
        </w:rPr>
        <w:t>Where a case of infection is known, measures aim to reduce or eliminate the risk of spread through information and prompt exclusion of a case.</w:t>
      </w:r>
    </w:p>
    <w:p w14:paraId="6E9570C3" w14:textId="77777777" w:rsidR="004E57B7" w:rsidRDefault="004E57B7">
      <w:pPr>
        <w:pBdr>
          <w:top w:val="nil"/>
          <w:left w:val="nil"/>
          <w:bottom w:val="nil"/>
          <w:right w:val="nil"/>
          <w:between w:val="nil"/>
        </w:pBdr>
        <w:rPr>
          <w:color w:val="000000"/>
          <w:sz w:val="24"/>
          <w:szCs w:val="24"/>
        </w:rPr>
      </w:pPr>
    </w:p>
    <w:p w14:paraId="7613D0B0" w14:textId="77777777" w:rsidR="004E57B7" w:rsidRDefault="004E57B7">
      <w:pPr>
        <w:pBdr>
          <w:top w:val="nil"/>
          <w:left w:val="nil"/>
          <w:bottom w:val="nil"/>
          <w:right w:val="nil"/>
          <w:between w:val="nil"/>
        </w:pBdr>
        <w:rPr>
          <w:color w:val="000000"/>
          <w:sz w:val="20"/>
          <w:szCs w:val="20"/>
        </w:rPr>
      </w:pPr>
    </w:p>
    <w:p w14:paraId="7139E6D9" w14:textId="77777777" w:rsidR="004E57B7" w:rsidRDefault="00280C38" w:rsidP="00FB73DC">
      <w:pPr>
        <w:pStyle w:val="Heading1"/>
      </w:pPr>
      <w:bookmarkStart w:id="2" w:name="_Toc189228558"/>
      <w:r>
        <w:t>How infection spreads</w:t>
      </w:r>
      <w:bookmarkEnd w:id="2"/>
    </w:p>
    <w:p w14:paraId="5559F6DC" w14:textId="77777777" w:rsidR="004E57B7" w:rsidRDefault="004E57B7">
      <w:pPr>
        <w:pBdr>
          <w:top w:val="nil"/>
          <w:left w:val="nil"/>
          <w:bottom w:val="nil"/>
          <w:right w:val="nil"/>
          <w:between w:val="nil"/>
        </w:pBdr>
        <w:spacing w:before="2"/>
        <w:rPr>
          <w:b/>
          <w:color w:val="000000"/>
          <w:sz w:val="24"/>
          <w:szCs w:val="24"/>
        </w:rPr>
      </w:pPr>
    </w:p>
    <w:p w14:paraId="776042A4" w14:textId="77777777" w:rsidR="004E57B7" w:rsidRDefault="00280C38">
      <w:pPr>
        <w:pBdr>
          <w:top w:val="nil"/>
          <w:left w:val="nil"/>
          <w:bottom w:val="nil"/>
          <w:right w:val="nil"/>
          <w:between w:val="nil"/>
        </w:pBdr>
        <w:ind w:left="220"/>
        <w:rPr>
          <w:color w:val="000000"/>
        </w:rPr>
      </w:pPr>
      <w:r>
        <w:rPr>
          <w:color w:val="000000"/>
        </w:rPr>
        <w:t>Infections are spread in many different ways:</w:t>
      </w:r>
    </w:p>
    <w:p w14:paraId="42E97CEC" w14:textId="77777777" w:rsidR="004E57B7" w:rsidRDefault="004E57B7">
      <w:pPr>
        <w:pBdr>
          <w:top w:val="nil"/>
          <w:left w:val="nil"/>
          <w:bottom w:val="nil"/>
          <w:right w:val="nil"/>
          <w:between w:val="nil"/>
        </w:pBdr>
        <w:spacing w:before="1"/>
        <w:rPr>
          <w:color w:val="000000"/>
        </w:rPr>
      </w:pPr>
    </w:p>
    <w:p w14:paraId="126A4094" w14:textId="77777777" w:rsidR="004E57B7" w:rsidRDefault="00280C38">
      <w:pPr>
        <w:pBdr>
          <w:top w:val="nil"/>
          <w:left w:val="nil"/>
          <w:bottom w:val="nil"/>
          <w:right w:val="nil"/>
          <w:between w:val="nil"/>
        </w:pBdr>
        <w:spacing w:line="253" w:lineRule="auto"/>
        <w:ind w:left="220"/>
        <w:rPr>
          <w:color w:val="000000"/>
        </w:rPr>
      </w:pPr>
      <w:r>
        <w:rPr>
          <w:color w:val="000000"/>
        </w:rPr>
        <w:t>Respiratory spread:</w:t>
      </w:r>
    </w:p>
    <w:p w14:paraId="113C3540" w14:textId="77777777" w:rsidR="004E57B7" w:rsidRDefault="00280C38">
      <w:pPr>
        <w:pBdr>
          <w:top w:val="nil"/>
          <w:left w:val="nil"/>
          <w:bottom w:val="nil"/>
          <w:right w:val="nil"/>
          <w:between w:val="nil"/>
        </w:pBdr>
        <w:ind w:left="220" w:right="1466"/>
        <w:rPr>
          <w:color w:val="000000"/>
        </w:rPr>
        <w:sectPr w:rsidR="004E57B7" w:rsidSect="00280C38">
          <w:footerReference w:type="default" r:id="rId10"/>
          <w:pgSz w:w="11910" w:h="16840"/>
          <w:pgMar w:top="1440" w:right="1440" w:bottom="1440" w:left="1440" w:header="720" w:footer="783" w:gutter="0"/>
          <w:pgBorders w:offsetFrom="page">
            <w:top w:val="double" w:sz="18" w:space="24" w:color="0070C0"/>
            <w:left w:val="double" w:sz="18" w:space="24" w:color="0070C0"/>
            <w:bottom w:val="double" w:sz="18" w:space="24" w:color="0070C0"/>
            <w:right w:val="double" w:sz="18" w:space="24" w:color="0070C0"/>
          </w:pgBorders>
          <w:pgNumType w:start="1"/>
          <w:cols w:space="720"/>
          <w:docGrid w:linePitch="299"/>
        </w:sectPr>
      </w:pPr>
      <w:r>
        <w:rPr>
          <w:color w:val="000000"/>
        </w:rPr>
        <w:t>Contact with cough or other secretions from an infected person, like influenza. This can happen by being near the infected person when they cough and then breathe in the organism; or by picking up the organism from an infected item, for example, a used tissue or on an object in the environment, and then touching your nose or m</w:t>
      </w:r>
    </w:p>
    <w:p w14:paraId="4DD396AA" w14:textId="77777777" w:rsidR="004E57B7" w:rsidRDefault="00280C38">
      <w:pPr>
        <w:pBdr>
          <w:top w:val="nil"/>
          <w:left w:val="nil"/>
          <w:bottom w:val="nil"/>
          <w:right w:val="nil"/>
          <w:between w:val="nil"/>
        </w:pBdr>
        <w:spacing w:before="67" w:line="252" w:lineRule="auto"/>
        <w:ind w:firstLine="220"/>
        <w:rPr>
          <w:color w:val="000000"/>
        </w:rPr>
      </w:pPr>
      <w:r>
        <w:rPr>
          <w:color w:val="000000"/>
        </w:rPr>
        <w:lastRenderedPageBreak/>
        <w:t>Direct contact spread:</w:t>
      </w:r>
    </w:p>
    <w:p w14:paraId="4947DD5C" w14:textId="77777777" w:rsidR="004E57B7" w:rsidRDefault="00280C38">
      <w:pPr>
        <w:pBdr>
          <w:top w:val="nil"/>
          <w:left w:val="nil"/>
          <w:bottom w:val="nil"/>
          <w:right w:val="nil"/>
          <w:between w:val="nil"/>
        </w:pBdr>
        <w:ind w:left="220" w:right="2090"/>
        <w:rPr>
          <w:color w:val="000000"/>
        </w:rPr>
      </w:pPr>
      <w:r>
        <w:rPr>
          <w:color w:val="000000"/>
        </w:rPr>
        <w:t>By direct contact with the infecting organism, for example, contact with the skin during contact sports such as rugby and in gyms, like impetigo or staphylococcal infections.</w:t>
      </w:r>
    </w:p>
    <w:p w14:paraId="6503F7F3" w14:textId="77777777" w:rsidR="004E57B7" w:rsidRDefault="004E57B7">
      <w:pPr>
        <w:pBdr>
          <w:top w:val="nil"/>
          <w:left w:val="nil"/>
          <w:bottom w:val="nil"/>
          <w:right w:val="nil"/>
          <w:between w:val="nil"/>
        </w:pBdr>
        <w:spacing w:before="1"/>
        <w:rPr>
          <w:color w:val="000000"/>
        </w:rPr>
      </w:pPr>
    </w:p>
    <w:p w14:paraId="644C03D6" w14:textId="77777777" w:rsidR="004E57B7" w:rsidRDefault="00280C38">
      <w:pPr>
        <w:pBdr>
          <w:top w:val="nil"/>
          <w:left w:val="nil"/>
          <w:bottom w:val="nil"/>
          <w:right w:val="nil"/>
          <w:between w:val="nil"/>
        </w:pBdr>
        <w:spacing w:line="252" w:lineRule="auto"/>
        <w:ind w:left="220"/>
        <w:rPr>
          <w:color w:val="000000"/>
        </w:rPr>
      </w:pPr>
      <w:r>
        <w:rPr>
          <w:color w:val="000000"/>
        </w:rPr>
        <w:t>Gastrointestinal spread:</w:t>
      </w:r>
    </w:p>
    <w:p w14:paraId="533C0B6C" w14:textId="77777777" w:rsidR="004E57B7" w:rsidRDefault="00280C38">
      <w:pPr>
        <w:pBdr>
          <w:top w:val="nil"/>
          <w:left w:val="nil"/>
          <w:bottom w:val="nil"/>
          <w:right w:val="nil"/>
          <w:between w:val="nil"/>
        </w:pBdr>
        <w:ind w:left="220" w:right="1711"/>
        <w:rPr>
          <w:color w:val="000000"/>
        </w:rPr>
      </w:pPr>
      <w:r>
        <w:rPr>
          <w:color w:val="000000"/>
        </w:rPr>
        <w:t>Resulting from contact with contaminated food or water (hepatitis A), contact with infected faeces or unwashed hands after using the toilet (typhoid fever).</w:t>
      </w:r>
    </w:p>
    <w:p w14:paraId="418F108A" w14:textId="77777777" w:rsidR="004E57B7" w:rsidRDefault="004E57B7">
      <w:pPr>
        <w:pBdr>
          <w:top w:val="nil"/>
          <w:left w:val="nil"/>
          <w:bottom w:val="nil"/>
          <w:right w:val="nil"/>
          <w:between w:val="nil"/>
        </w:pBdr>
        <w:spacing w:before="10"/>
        <w:rPr>
          <w:color w:val="000000"/>
          <w:sz w:val="21"/>
          <w:szCs w:val="21"/>
        </w:rPr>
      </w:pPr>
    </w:p>
    <w:p w14:paraId="287A63F6" w14:textId="77777777" w:rsidR="004E57B7" w:rsidRDefault="00280C38">
      <w:pPr>
        <w:pBdr>
          <w:top w:val="nil"/>
          <w:left w:val="nil"/>
          <w:bottom w:val="nil"/>
          <w:right w:val="nil"/>
          <w:between w:val="nil"/>
        </w:pBdr>
        <w:ind w:left="220"/>
        <w:rPr>
          <w:color w:val="000000"/>
        </w:rPr>
      </w:pPr>
      <w:r>
        <w:rPr>
          <w:color w:val="000000"/>
        </w:rPr>
        <w:t>Blood borne virus spread:</w:t>
      </w:r>
    </w:p>
    <w:p w14:paraId="7A59A86F" w14:textId="77777777" w:rsidR="004E57B7" w:rsidRDefault="00280C38">
      <w:pPr>
        <w:pBdr>
          <w:top w:val="nil"/>
          <w:left w:val="nil"/>
          <w:bottom w:val="nil"/>
          <w:right w:val="nil"/>
          <w:between w:val="nil"/>
        </w:pBdr>
        <w:spacing w:before="2"/>
        <w:ind w:left="220" w:right="1514"/>
        <w:rPr>
          <w:color w:val="000000"/>
        </w:rPr>
      </w:pPr>
      <w:r>
        <w:rPr>
          <w:color w:val="000000"/>
        </w:rPr>
        <w:t>By contact with infected blood or body fluids, for example, while attending to a bleeding person or injury with a used needle (hepatitis B). Human mouths are inhabited by a wide variety of organisms, some of which can be transmitted by bites. Human bites resulting in puncture or breaking of the skin are potential sources of exposure to blood borne infections, therefore, it is essential that they are managed promptly.</w:t>
      </w:r>
    </w:p>
    <w:p w14:paraId="5C9FA2E2" w14:textId="77777777" w:rsidR="004E57B7" w:rsidRDefault="00280C38">
      <w:pPr>
        <w:pBdr>
          <w:top w:val="nil"/>
          <w:left w:val="nil"/>
          <w:bottom w:val="nil"/>
          <w:right w:val="nil"/>
          <w:between w:val="nil"/>
        </w:pBdr>
        <w:ind w:left="220" w:right="1563"/>
        <w:rPr>
          <w:color w:val="000000"/>
        </w:rPr>
      </w:pPr>
      <w:r>
        <w:rPr>
          <w:color w:val="000000"/>
        </w:rPr>
        <w:t>Transmission of coronavirus mainly occurs via respiratory droplets generated during breathing, talking, coughing and sneezing. These droplets can directly infect the respiratory tracts of other people if there is close contact. They also infect others indirectly. This happens when the droplets get onto and contaminate surfaces which are then touched and introduced into the mouth or eyes of an uninfected person. Another route of transmission is via aerosols (extremely small droplets), but this is only relevant to medical procedures for a very small number of children in education and social care settings.</w:t>
      </w:r>
    </w:p>
    <w:p w14:paraId="73389BFA" w14:textId="77777777" w:rsidR="004E57B7" w:rsidRDefault="004E57B7">
      <w:pPr>
        <w:pBdr>
          <w:top w:val="nil"/>
          <w:left w:val="nil"/>
          <w:bottom w:val="nil"/>
          <w:right w:val="nil"/>
          <w:between w:val="nil"/>
        </w:pBdr>
        <w:spacing w:before="11"/>
        <w:rPr>
          <w:color w:val="000000"/>
          <w:sz w:val="21"/>
          <w:szCs w:val="21"/>
        </w:rPr>
      </w:pPr>
    </w:p>
    <w:p w14:paraId="5DC4CAE4" w14:textId="77777777" w:rsidR="004E57B7" w:rsidRDefault="00280C38">
      <w:pPr>
        <w:pBdr>
          <w:top w:val="nil"/>
          <w:left w:val="nil"/>
          <w:bottom w:val="nil"/>
          <w:right w:val="nil"/>
          <w:between w:val="nil"/>
        </w:pBdr>
        <w:ind w:left="220" w:right="2101"/>
        <w:rPr>
          <w:color w:val="000000"/>
        </w:rPr>
      </w:pPr>
      <w:r>
        <w:rPr>
          <w:color w:val="000000"/>
        </w:rPr>
        <w:t>In all education, childcare and children’s social care settings, preventing the spread of coronavirus involves preventing:</w:t>
      </w:r>
    </w:p>
    <w:p w14:paraId="61A87D72" w14:textId="77777777" w:rsidR="004E57B7" w:rsidRDefault="00280C38">
      <w:pPr>
        <w:numPr>
          <w:ilvl w:val="0"/>
          <w:numId w:val="1"/>
        </w:numPr>
        <w:pBdr>
          <w:top w:val="nil"/>
          <w:left w:val="nil"/>
          <w:bottom w:val="nil"/>
          <w:right w:val="nil"/>
          <w:between w:val="nil"/>
        </w:pBdr>
        <w:tabs>
          <w:tab w:val="left" w:pos="940"/>
          <w:tab w:val="left" w:pos="941"/>
        </w:tabs>
        <w:spacing w:before="1"/>
        <w:ind w:right="1983" w:hanging="360"/>
      </w:pPr>
      <w:r>
        <w:rPr>
          <w:color w:val="000000"/>
        </w:rPr>
        <w:tab/>
        <w:t>direct transmission, for instance, when in close contact with those sneezing and coughing</w:t>
      </w:r>
    </w:p>
    <w:p w14:paraId="17E1587B" w14:textId="77777777" w:rsidR="004E57B7" w:rsidRDefault="00280C38">
      <w:pPr>
        <w:numPr>
          <w:ilvl w:val="0"/>
          <w:numId w:val="1"/>
        </w:numPr>
        <w:pBdr>
          <w:top w:val="nil"/>
          <w:left w:val="nil"/>
          <w:bottom w:val="nil"/>
          <w:right w:val="nil"/>
          <w:between w:val="nil"/>
        </w:pBdr>
        <w:tabs>
          <w:tab w:val="left" w:pos="940"/>
          <w:tab w:val="left" w:pos="941"/>
        </w:tabs>
        <w:spacing w:before="77"/>
        <w:ind w:left="940" w:hanging="781"/>
      </w:pPr>
      <w:r>
        <w:rPr>
          <w:color w:val="000000"/>
        </w:rPr>
        <w:t>indirect transmission, for instance, touching contaminated surfaces</w:t>
      </w:r>
    </w:p>
    <w:p w14:paraId="3B0C26E6" w14:textId="77777777" w:rsidR="004E57B7" w:rsidRDefault="004E57B7">
      <w:pPr>
        <w:pBdr>
          <w:top w:val="nil"/>
          <w:left w:val="nil"/>
          <w:bottom w:val="nil"/>
          <w:right w:val="nil"/>
          <w:between w:val="nil"/>
        </w:pBdr>
        <w:rPr>
          <w:color w:val="000000"/>
          <w:sz w:val="24"/>
          <w:szCs w:val="24"/>
        </w:rPr>
      </w:pPr>
    </w:p>
    <w:p w14:paraId="5C3D1294" w14:textId="77777777" w:rsidR="004E57B7" w:rsidRDefault="004E57B7">
      <w:pPr>
        <w:pBdr>
          <w:top w:val="nil"/>
          <w:left w:val="nil"/>
          <w:bottom w:val="nil"/>
          <w:right w:val="nil"/>
          <w:between w:val="nil"/>
        </w:pBdr>
        <w:spacing w:before="2"/>
        <w:rPr>
          <w:color w:val="000000"/>
          <w:sz w:val="25"/>
          <w:szCs w:val="25"/>
        </w:rPr>
      </w:pPr>
    </w:p>
    <w:p w14:paraId="2DFEAD7B" w14:textId="77777777" w:rsidR="004E57B7" w:rsidRDefault="00280C38" w:rsidP="00FB73DC">
      <w:pPr>
        <w:pStyle w:val="Heading1"/>
      </w:pPr>
      <w:bookmarkStart w:id="3" w:name="_Toc189228559"/>
      <w:r>
        <w:t>Prevention and control</w:t>
      </w:r>
      <w:bookmarkEnd w:id="3"/>
    </w:p>
    <w:p w14:paraId="1E5208E0" w14:textId="77777777" w:rsidR="004E57B7" w:rsidRDefault="004E57B7">
      <w:pPr>
        <w:pBdr>
          <w:top w:val="nil"/>
          <w:left w:val="nil"/>
          <w:bottom w:val="nil"/>
          <w:right w:val="nil"/>
          <w:between w:val="nil"/>
        </w:pBdr>
        <w:spacing w:before="2"/>
        <w:rPr>
          <w:b/>
          <w:color w:val="000000"/>
          <w:sz w:val="29"/>
          <w:szCs w:val="29"/>
        </w:rPr>
      </w:pPr>
    </w:p>
    <w:p w14:paraId="4C2B2DE6" w14:textId="77777777" w:rsidR="004E57B7" w:rsidRDefault="00280C38">
      <w:pPr>
        <w:pStyle w:val="Heading2"/>
        <w:ind w:firstLine="220"/>
      </w:pPr>
      <w:bookmarkStart w:id="4" w:name="_Toc189228560"/>
      <w:r>
        <w:t>Hand Washing</w:t>
      </w:r>
      <w:bookmarkEnd w:id="4"/>
    </w:p>
    <w:p w14:paraId="2F8CB70F" w14:textId="77777777" w:rsidR="004E57B7" w:rsidRDefault="00280C38">
      <w:pPr>
        <w:pBdr>
          <w:top w:val="nil"/>
          <w:left w:val="nil"/>
          <w:bottom w:val="nil"/>
          <w:right w:val="nil"/>
          <w:between w:val="nil"/>
        </w:pBdr>
        <w:spacing w:before="4"/>
        <w:ind w:left="220" w:right="1832"/>
        <w:rPr>
          <w:color w:val="000000"/>
        </w:rPr>
      </w:pPr>
      <w:r>
        <w:rPr>
          <w:color w:val="000000"/>
        </w:rPr>
        <w:t>Hand washing is one of the most important ways of controlling the spread of infections, especially those that cause diarrhoea and vomiting and respiratory disease. Liquid soap, warm water and paper towels are recommended.</w:t>
      </w:r>
    </w:p>
    <w:p w14:paraId="44578082" w14:textId="77777777" w:rsidR="004E57B7" w:rsidRDefault="00280C38">
      <w:pPr>
        <w:numPr>
          <w:ilvl w:val="1"/>
          <w:numId w:val="1"/>
        </w:numPr>
        <w:pBdr>
          <w:top w:val="nil"/>
          <w:left w:val="nil"/>
          <w:bottom w:val="nil"/>
          <w:right w:val="nil"/>
          <w:between w:val="nil"/>
        </w:pBdr>
        <w:tabs>
          <w:tab w:val="left" w:pos="940"/>
          <w:tab w:val="left" w:pos="941"/>
        </w:tabs>
        <w:spacing w:before="1" w:line="237" w:lineRule="auto"/>
        <w:ind w:right="1509"/>
        <w:rPr>
          <w:rFonts w:ascii="Noto Sans Symbols" w:eastAsia="Noto Sans Symbols" w:hAnsi="Noto Sans Symbols" w:cs="Noto Sans Symbols"/>
          <w:color w:val="000000"/>
        </w:rPr>
      </w:pPr>
      <w:r>
        <w:rPr>
          <w:color w:val="000000"/>
        </w:rPr>
        <w:t>All staff and pupils advised to wash their hands after using the toilet, before eating or handling food and after touching animals.</w:t>
      </w:r>
    </w:p>
    <w:p w14:paraId="6BE9CEB2" w14:textId="77777777" w:rsidR="004E57B7" w:rsidRDefault="00280C38">
      <w:pPr>
        <w:numPr>
          <w:ilvl w:val="1"/>
          <w:numId w:val="1"/>
        </w:numPr>
        <w:pBdr>
          <w:top w:val="nil"/>
          <w:left w:val="nil"/>
          <w:bottom w:val="nil"/>
          <w:right w:val="nil"/>
          <w:between w:val="nil"/>
        </w:pBdr>
        <w:tabs>
          <w:tab w:val="left" w:pos="940"/>
          <w:tab w:val="left" w:pos="941"/>
        </w:tabs>
        <w:spacing w:before="1"/>
        <w:ind w:hanging="361"/>
        <w:rPr>
          <w:rFonts w:ascii="Noto Sans Symbols" w:eastAsia="Noto Sans Symbols" w:hAnsi="Noto Sans Symbols" w:cs="Noto Sans Symbols"/>
          <w:color w:val="000000"/>
        </w:rPr>
      </w:pPr>
      <w:r>
        <w:rPr>
          <w:color w:val="000000"/>
        </w:rPr>
        <w:t>Cover all cuts and abrasions with a waterproof dressing.</w:t>
      </w:r>
    </w:p>
    <w:p w14:paraId="03AB69D8" w14:textId="77777777" w:rsidR="004E57B7" w:rsidRDefault="00280C38">
      <w:pPr>
        <w:numPr>
          <w:ilvl w:val="1"/>
          <w:numId w:val="1"/>
        </w:numPr>
        <w:pBdr>
          <w:top w:val="nil"/>
          <w:left w:val="nil"/>
          <w:bottom w:val="nil"/>
          <w:right w:val="nil"/>
          <w:between w:val="nil"/>
        </w:pBdr>
        <w:tabs>
          <w:tab w:val="left" w:pos="940"/>
          <w:tab w:val="left" w:pos="941"/>
        </w:tabs>
        <w:spacing w:before="2" w:line="237" w:lineRule="auto"/>
        <w:ind w:right="1529"/>
        <w:rPr>
          <w:rFonts w:ascii="Noto Sans Symbols" w:eastAsia="Noto Sans Symbols" w:hAnsi="Noto Sans Symbols" w:cs="Noto Sans Symbols"/>
          <w:color w:val="000000"/>
        </w:rPr>
      </w:pPr>
      <w:r>
        <w:rPr>
          <w:color w:val="000000"/>
        </w:rPr>
        <w:t>Coughs and sneezes spread diseases. Children and adults are encouraged to cover their mouth and nose with a disposable tissue and wash hands after using or disposing of tissues. Spitting should be discouraged.</w:t>
      </w:r>
    </w:p>
    <w:p w14:paraId="5F36C236" w14:textId="4EF1910C" w:rsidR="008D5E56" w:rsidRPr="008D5E56" w:rsidRDefault="00280C38" w:rsidP="008D5E56">
      <w:pPr>
        <w:numPr>
          <w:ilvl w:val="1"/>
          <w:numId w:val="1"/>
        </w:numPr>
        <w:pBdr>
          <w:top w:val="nil"/>
          <w:left w:val="nil"/>
          <w:bottom w:val="nil"/>
          <w:right w:val="nil"/>
          <w:between w:val="nil"/>
        </w:pBdr>
        <w:tabs>
          <w:tab w:val="left" w:pos="940"/>
          <w:tab w:val="left" w:pos="941"/>
        </w:tabs>
        <w:spacing w:before="3"/>
        <w:ind w:right="1602"/>
        <w:rPr>
          <w:rFonts w:ascii="Noto Sans Symbols" w:eastAsia="Noto Sans Symbols" w:hAnsi="Noto Sans Symbols" w:cs="Noto Sans Symbols"/>
          <w:color w:val="000000"/>
        </w:rPr>
      </w:pPr>
      <w:r>
        <w:rPr>
          <w:color w:val="000000"/>
        </w:rPr>
        <w:t>Wear disposable gloves and plastic aprons if there is a risk of splashing or contamination with blood or body fluids during an activity. Gloves should be disposable, non-powdered vinyl or latex-free and CE marked. Wear goggles if there is a risk of splashing to the face.</w:t>
      </w:r>
    </w:p>
    <w:p w14:paraId="70E2EB91" w14:textId="77777777" w:rsidR="004E57B7" w:rsidRDefault="004E57B7">
      <w:pPr>
        <w:pBdr>
          <w:top w:val="nil"/>
          <w:left w:val="nil"/>
          <w:bottom w:val="nil"/>
          <w:right w:val="nil"/>
          <w:between w:val="nil"/>
        </w:pBdr>
        <w:rPr>
          <w:color w:val="000000"/>
          <w:sz w:val="24"/>
          <w:szCs w:val="24"/>
        </w:rPr>
      </w:pPr>
    </w:p>
    <w:p w14:paraId="4C74001A" w14:textId="77777777" w:rsidR="004E57B7" w:rsidRDefault="004E57B7">
      <w:pPr>
        <w:pBdr>
          <w:top w:val="nil"/>
          <w:left w:val="nil"/>
          <w:bottom w:val="nil"/>
          <w:right w:val="nil"/>
          <w:between w:val="nil"/>
        </w:pBdr>
        <w:spacing w:before="6"/>
        <w:rPr>
          <w:color w:val="000000"/>
          <w:sz w:val="19"/>
          <w:szCs w:val="19"/>
        </w:rPr>
      </w:pPr>
    </w:p>
    <w:p w14:paraId="1934CAFA" w14:textId="77777777" w:rsidR="004E57B7" w:rsidRDefault="00280C38">
      <w:pPr>
        <w:pStyle w:val="Heading2"/>
        <w:ind w:firstLine="220"/>
      </w:pPr>
      <w:bookmarkStart w:id="5" w:name="_Toc189228561"/>
      <w:r>
        <w:t>Bites</w:t>
      </w:r>
      <w:bookmarkEnd w:id="5"/>
    </w:p>
    <w:p w14:paraId="195B9105" w14:textId="77777777" w:rsidR="004E57B7" w:rsidRDefault="00280C38">
      <w:pPr>
        <w:numPr>
          <w:ilvl w:val="1"/>
          <w:numId w:val="1"/>
        </w:numPr>
        <w:pBdr>
          <w:top w:val="nil"/>
          <w:left w:val="nil"/>
          <w:bottom w:val="nil"/>
          <w:right w:val="nil"/>
          <w:between w:val="nil"/>
        </w:pBdr>
        <w:tabs>
          <w:tab w:val="left" w:pos="940"/>
          <w:tab w:val="left" w:pos="941"/>
        </w:tabs>
        <w:spacing w:before="6" w:line="237" w:lineRule="auto"/>
        <w:ind w:right="1695"/>
        <w:rPr>
          <w:rFonts w:ascii="Noto Sans Symbols" w:eastAsia="Noto Sans Symbols" w:hAnsi="Noto Sans Symbols" w:cs="Noto Sans Symbols"/>
          <w:color w:val="000000"/>
        </w:rPr>
      </w:pPr>
      <w:r>
        <w:rPr>
          <w:color w:val="000000"/>
        </w:rPr>
        <w:t>If a bite does not break the skin: clean with soap and water and no further action is needed.</w:t>
      </w:r>
    </w:p>
    <w:p w14:paraId="2151DFA9" w14:textId="7E76E124" w:rsidR="004E57B7" w:rsidRDefault="00280C38" w:rsidP="00B00BE8">
      <w:pPr>
        <w:numPr>
          <w:ilvl w:val="1"/>
          <w:numId w:val="1"/>
        </w:numPr>
        <w:pBdr>
          <w:top w:val="nil"/>
          <w:left w:val="nil"/>
          <w:bottom w:val="nil"/>
          <w:right w:val="nil"/>
          <w:between w:val="nil"/>
        </w:pBdr>
        <w:tabs>
          <w:tab w:val="left" w:pos="940"/>
          <w:tab w:val="left" w:pos="941"/>
        </w:tabs>
        <w:spacing w:before="69"/>
        <w:ind w:right="1613" w:firstLine="220"/>
      </w:pPr>
      <w:r w:rsidRPr="00B00BE8">
        <w:rPr>
          <w:color w:val="000000"/>
        </w:rPr>
        <w:t xml:space="preserve">If a bite breaks the skin: clean immediately with soap and running water. Record incident in accident book. Seek medical advice as soon as possible (on the same day) to treat potential infection, to protect against hepatitis B, for reassurance </w:t>
      </w:r>
      <w:r w:rsidRPr="00B00BE8">
        <w:rPr>
          <w:color w:val="000000"/>
        </w:rPr>
        <w:lastRenderedPageBreak/>
        <w:t>about HIV</w:t>
      </w:r>
      <w:r>
        <w:t>Managing needle stick injuries</w:t>
      </w:r>
    </w:p>
    <w:p w14:paraId="5CFE15DB" w14:textId="77777777" w:rsidR="004E57B7" w:rsidRDefault="00280C38">
      <w:pPr>
        <w:pBdr>
          <w:top w:val="nil"/>
          <w:left w:val="nil"/>
          <w:bottom w:val="nil"/>
          <w:right w:val="nil"/>
          <w:between w:val="nil"/>
        </w:pBdr>
        <w:spacing w:before="5"/>
        <w:ind w:left="220" w:right="1612"/>
        <w:rPr>
          <w:color w:val="000000"/>
        </w:rPr>
      </w:pPr>
      <w:r>
        <w:rPr>
          <w:color w:val="000000"/>
        </w:rPr>
        <w:t>Occasionally children or staff may injure themselves with discarded used hypodermic needles (sharps) which they have found. Dispose of the needle safely, in the sharps bin, to avoid the same thing happening to someone else. If someone pricks or scratches themselves with a used hypodermic needle:</w:t>
      </w:r>
    </w:p>
    <w:p w14:paraId="1A996CFE" w14:textId="77777777" w:rsidR="004E57B7" w:rsidRDefault="00280C38">
      <w:pPr>
        <w:numPr>
          <w:ilvl w:val="1"/>
          <w:numId w:val="1"/>
        </w:numPr>
        <w:pBdr>
          <w:top w:val="nil"/>
          <w:left w:val="nil"/>
          <w:bottom w:val="nil"/>
          <w:right w:val="nil"/>
          <w:between w:val="nil"/>
        </w:pBdr>
        <w:tabs>
          <w:tab w:val="left" w:pos="940"/>
          <w:tab w:val="left" w:pos="941"/>
        </w:tabs>
        <w:spacing w:line="269" w:lineRule="auto"/>
        <w:ind w:hanging="361"/>
        <w:rPr>
          <w:rFonts w:ascii="Noto Sans Symbols" w:eastAsia="Noto Sans Symbols" w:hAnsi="Noto Sans Symbols" w:cs="Noto Sans Symbols"/>
          <w:color w:val="000000"/>
        </w:rPr>
      </w:pPr>
      <w:r>
        <w:rPr>
          <w:color w:val="000000"/>
        </w:rPr>
        <w:t>wash the wound thoroughly with soap and water</w:t>
      </w:r>
    </w:p>
    <w:p w14:paraId="0AF71E79" w14:textId="77777777" w:rsidR="004E57B7" w:rsidRDefault="00280C38">
      <w:pPr>
        <w:numPr>
          <w:ilvl w:val="1"/>
          <w:numId w:val="1"/>
        </w:numPr>
        <w:pBdr>
          <w:top w:val="nil"/>
          <w:left w:val="nil"/>
          <w:bottom w:val="nil"/>
          <w:right w:val="nil"/>
          <w:between w:val="nil"/>
        </w:pBdr>
        <w:tabs>
          <w:tab w:val="left" w:pos="940"/>
          <w:tab w:val="left" w:pos="941"/>
        </w:tabs>
        <w:spacing w:line="268" w:lineRule="auto"/>
        <w:ind w:hanging="361"/>
        <w:rPr>
          <w:rFonts w:ascii="Noto Sans Symbols" w:eastAsia="Noto Sans Symbols" w:hAnsi="Noto Sans Symbols" w:cs="Noto Sans Symbols"/>
          <w:color w:val="000000"/>
        </w:rPr>
      </w:pPr>
      <w:r>
        <w:rPr>
          <w:color w:val="000000"/>
        </w:rPr>
        <w:t>cover it with a waterproof dressing</w:t>
      </w:r>
    </w:p>
    <w:p w14:paraId="4558C566" w14:textId="77777777" w:rsidR="004E57B7" w:rsidRDefault="00280C38">
      <w:pPr>
        <w:numPr>
          <w:ilvl w:val="1"/>
          <w:numId w:val="1"/>
        </w:numPr>
        <w:pBdr>
          <w:top w:val="nil"/>
          <w:left w:val="nil"/>
          <w:bottom w:val="nil"/>
          <w:right w:val="nil"/>
          <w:between w:val="nil"/>
        </w:pBdr>
        <w:tabs>
          <w:tab w:val="left" w:pos="940"/>
          <w:tab w:val="left" w:pos="941"/>
        </w:tabs>
        <w:spacing w:line="268" w:lineRule="auto"/>
        <w:ind w:hanging="361"/>
        <w:rPr>
          <w:rFonts w:ascii="Noto Sans Symbols" w:eastAsia="Noto Sans Symbols" w:hAnsi="Noto Sans Symbols" w:cs="Noto Sans Symbols"/>
          <w:color w:val="000000"/>
        </w:rPr>
      </w:pPr>
      <w:r>
        <w:rPr>
          <w:color w:val="000000"/>
        </w:rPr>
        <w:t>record it in the accident book and complete the accident form</w:t>
      </w:r>
    </w:p>
    <w:p w14:paraId="7999B1CB" w14:textId="77777777" w:rsidR="004E57B7" w:rsidRDefault="00280C38">
      <w:pPr>
        <w:numPr>
          <w:ilvl w:val="1"/>
          <w:numId w:val="1"/>
        </w:numPr>
        <w:pBdr>
          <w:top w:val="nil"/>
          <w:left w:val="nil"/>
          <w:bottom w:val="nil"/>
          <w:right w:val="nil"/>
          <w:between w:val="nil"/>
        </w:pBdr>
        <w:tabs>
          <w:tab w:val="left" w:pos="940"/>
          <w:tab w:val="left" w:pos="941"/>
        </w:tabs>
        <w:spacing w:before="2" w:line="237" w:lineRule="auto"/>
        <w:ind w:right="2447"/>
        <w:rPr>
          <w:rFonts w:ascii="Noto Sans Symbols" w:eastAsia="Noto Sans Symbols" w:hAnsi="Noto Sans Symbols" w:cs="Noto Sans Symbols"/>
          <w:color w:val="000000"/>
        </w:rPr>
      </w:pPr>
      <w:r>
        <w:rPr>
          <w:color w:val="000000"/>
        </w:rPr>
        <w:t>seek immediate medical attention from your local Accident and Emergency department</w:t>
      </w:r>
    </w:p>
    <w:p w14:paraId="1846AD7D" w14:textId="77777777" w:rsidR="004E57B7" w:rsidRDefault="004E57B7">
      <w:pPr>
        <w:pBdr>
          <w:top w:val="nil"/>
          <w:left w:val="nil"/>
          <w:bottom w:val="nil"/>
          <w:right w:val="nil"/>
          <w:between w:val="nil"/>
        </w:pBdr>
        <w:spacing w:before="10"/>
        <w:rPr>
          <w:color w:val="000000"/>
          <w:sz w:val="21"/>
          <w:szCs w:val="21"/>
        </w:rPr>
      </w:pPr>
    </w:p>
    <w:p w14:paraId="6A7A47E2" w14:textId="77777777" w:rsidR="004E57B7" w:rsidRDefault="00280C38">
      <w:pPr>
        <w:pStyle w:val="Heading2"/>
        <w:ind w:firstLine="220"/>
      </w:pPr>
      <w:bookmarkStart w:id="6" w:name="_Toc189228562"/>
      <w:r>
        <w:t>Cleaning blood and body fluid spills</w:t>
      </w:r>
      <w:bookmarkEnd w:id="6"/>
    </w:p>
    <w:p w14:paraId="7024A122" w14:textId="77777777" w:rsidR="004E57B7" w:rsidRDefault="00280C38">
      <w:pPr>
        <w:pBdr>
          <w:top w:val="nil"/>
          <w:left w:val="nil"/>
          <w:bottom w:val="nil"/>
          <w:right w:val="nil"/>
          <w:between w:val="nil"/>
        </w:pBdr>
        <w:spacing w:before="1"/>
        <w:ind w:left="220" w:right="1551"/>
        <w:rPr>
          <w:color w:val="000000"/>
        </w:rPr>
      </w:pPr>
      <w:r>
        <w:rPr>
          <w:color w:val="000000"/>
        </w:rPr>
        <w:t>All spillages of blood, faeces, saliva, vomit, nasal and eye discharges should be cleaned up immediately, wearing PPE.</w:t>
      </w:r>
    </w:p>
    <w:p w14:paraId="4846951B" w14:textId="77777777" w:rsidR="004E57B7" w:rsidRDefault="00280C38">
      <w:pPr>
        <w:pBdr>
          <w:top w:val="nil"/>
          <w:left w:val="nil"/>
          <w:bottom w:val="nil"/>
          <w:right w:val="nil"/>
          <w:between w:val="nil"/>
        </w:pBdr>
        <w:spacing w:before="1"/>
        <w:ind w:left="220" w:right="1514"/>
        <w:rPr>
          <w:color w:val="000000"/>
        </w:rPr>
      </w:pPr>
      <w:r>
        <w:rPr>
          <w:color w:val="000000"/>
        </w:rPr>
        <w:t>Clean spillages using a product which combines detergent and disinfectant (and ensure it is effective against both bacteria and viruses). Always follow the manufacturer’s instructions. Use disposable paper towels or cloths to clean up blood and body fluid spills and dispose of after use. A spillage kit should be available for bodily fluids like blood, vomit and urine.</w:t>
      </w:r>
    </w:p>
    <w:p w14:paraId="56D2FB1C" w14:textId="77777777" w:rsidR="004E57B7" w:rsidRDefault="004E57B7">
      <w:pPr>
        <w:pBdr>
          <w:top w:val="nil"/>
          <w:left w:val="nil"/>
          <w:bottom w:val="nil"/>
          <w:right w:val="nil"/>
          <w:between w:val="nil"/>
        </w:pBdr>
        <w:spacing w:before="9"/>
        <w:rPr>
          <w:color w:val="000000"/>
          <w:sz w:val="21"/>
          <w:szCs w:val="21"/>
        </w:rPr>
      </w:pPr>
    </w:p>
    <w:p w14:paraId="76F833E4" w14:textId="77777777" w:rsidR="004E57B7" w:rsidRDefault="00280C38">
      <w:pPr>
        <w:pStyle w:val="Heading2"/>
        <w:ind w:firstLine="220"/>
      </w:pPr>
      <w:bookmarkStart w:id="7" w:name="_Toc189228563"/>
      <w:r>
        <w:t>Sanitary facilities</w:t>
      </w:r>
      <w:bookmarkEnd w:id="7"/>
    </w:p>
    <w:p w14:paraId="2AEBA00D" w14:textId="77777777" w:rsidR="004E57B7" w:rsidRDefault="00280C38">
      <w:pPr>
        <w:pBdr>
          <w:top w:val="nil"/>
          <w:left w:val="nil"/>
          <w:bottom w:val="nil"/>
          <w:right w:val="nil"/>
          <w:between w:val="nil"/>
        </w:pBdr>
        <w:spacing w:before="2"/>
        <w:ind w:left="220" w:right="2162"/>
        <w:rPr>
          <w:color w:val="000000"/>
        </w:rPr>
      </w:pPr>
      <w:r>
        <w:rPr>
          <w:color w:val="000000"/>
        </w:rPr>
        <w:t>Good hygiene practices depend on adequate facilities. A hand wash basin with warm running water along with a mild liquid soap, preferably wall mounted with disposable cartridges, should be available. Bar soap should not be used.</w:t>
      </w:r>
    </w:p>
    <w:p w14:paraId="2C67CDB1" w14:textId="77777777" w:rsidR="004E57B7" w:rsidRDefault="00280C38">
      <w:pPr>
        <w:pBdr>
          <w:top w:val="nil"/>
          <w:left w:val="nil"/>
          <w:bottom w:val="nil"/>
          <w:right w:val="nil"/>
          <w:between w:val="nil"/>
        </w:pBdr>
        <w:spacing w:before="1"/>
        <w:ind w:left="220" w:right="1759"/>
        <w:rPr>
          <w:color w:val="000000"/>
        </w:rPr>
      </w:pPr>
      <w:r>
        <w:rPr>
          <w:color w:val="000000"/>
        </w:rPr>
        <w:t>Place disposable paper towels next to basins in wall mounted dispensers, together with a nearby foot-operated waste paper bin.</w:t>
      </w:r>
    </w:p>
    <w:p w14:paraId="254AD745" w14:textId="77777777" w:rsidR="004E57B7" w:rsidRDefault="00280C38">
      <w:pPr>
        <w:pBdr>
          <w:top w:val="nil"/>
          <w:left w:val="nil"/>
          <w:bottom w:val="nil"/>
          <w:right w:val="nil"/>
          <w:between w:val="nil"/>
        </w:pBdr>
        <w:spacing w:before="1" w:line="252" w:lineRule="auto"/>
        <w:ind w:left="220"/>
        <w:rPr>
          <w:color w:val="000000"/>
        </w:rPr>
      </w:pPr>
      <w:r>
        <w:rPr>
          <w:color w:val="000000"/>
        </w:rPr>
        <w:t>Toilet paper should be available in each cubicle.</w:t>
      </w:r>
    </w:p>
    <w:p w14:paraId="43312EFC" w14:textId="77777777" w:rsidR="004E57B7" w:rsidRDefault="00280C38">
      <w:pPr>
        <w:pBdr>
          <w:top w:val="nil"/>
          <w:left w:val="nil"/>
          <w:bottom w:val="nil"/>
          <w:right w:val="nil"/>
          <w:between w:val="nil"/>
        </w:pBdr>
        <w:ind w:left="220" w:right="1942"/>
        <w:rPr>
          <w:color w:val="000000"/>
        </w:rPr>
      </w:pPr>
      <w:r>
        <w:rPr>
          <w:color w:val="000000"/>
        </w:rPr>
        <w:t>Suitable sanitary disposal facilities should be provided where there are female staff and pupils aged 9 or over (junior and senior age groups).</w:t>
      </w:r>
    </w:p>
    <w:p w14:paraId="50E446DF" w14:textId="77777777" w:rsidR="004E57B7" w:rsidRDefault="004E57B7">
      <w:pPr>
        <w:pBdr>
          <w:top w:val="nil"/>
          <w:left w:val="nil"/>
          <w:bottom w:val="nil"/>
          <w:right w:val="nil"/>
          <w:between w:val="nil"/>
        </w:pBdr>
        <w:spacing w:before="8"/>
        <w:rPr>
          <w:color w:val="000000"/>
          <w:sz w:val="21"/>
          <w:szCs w:val="21"/>
        </w:rPr>
      </w:pPr>
    </w:p>
    <w:p w14:paraId="607FC43C" w14:textId="77777777" w:rsidR="004E57B7" w:rsidRDefault="00280C38">
      <w:pPr>
        <w:pStyle w:val="Heading2"/>
        <w:ind w:firstLine="220"/>
      </w:pPr>
      <w:bookmarkStart w:id="8" w:name="_Toc189228564"/>
      <w:r>
        <w:t>Children with continence aids</w:t>
      </w:r>
      <w:bookmarkEnd w:id="8"/>
    </w:p>
    <w:p w14:paraId="209808DE" w14:textId="77777777" w:rsidR="004E57B7" w:rsidRDefault="00280C38">
      <w:pPr>
        <w:pBdr>
          <w:top w:val="nil"/>
          <w:left w:val="nil"/>
          <w:bottom w:val="nil"/>
          <w:right w:val="nil"/>
          <w:between w:val="nil"/>
        </w:pBdr>
        <w:spacing w:before="4"/>
        <w:ind w:left="220" w:right="1648"/>
        <w:rPr>
          <w:color w:val="000000"/>
        </w:rPr>
      </w:pPr>
      <w:r>
        <w:rPr>
          <w:color w:val="000000"/>
        </w:rPr>
        <w:t>Pupils who use continence aids (like continence pads, catheters) should be encouraged to be as independent as possible. The principles of basic hygiene should be applied by both pupils and staff involved in the management of these aids.</w:t>
      </w:r>
    </w:p>
    <w:p w14:paraId="0398E2AD" w14:textId="77777777" w:rsidR="004E57B7" w:rsidRDefault="00280C38">
      <w:pPr>
        <w:pBdr>
          <w:top w:val="nil"/>
          <w:left w:val="nil"/>
          <w:bottom w:val="nil"/>
          <w:right w:val="nil"/>
          <w:between w:val="nil"/>
        </w:pBdr>
        <w:ind w:left="220" w:right="1600"/>
        <w:rPr>
          <w:color w:val="000000"/>
        </w:rPr>
      </w:pPr>
      <w:r>
        <w:rPr>
          <w:color w:val="000000"/>
        </w:rPr>
        <w:t>Continence pads should be changed in a designated area. Disposable powder-free non- sterile latex gloves and a disposable plastic apron should also be worn. Gloves and aprons should be changed after every pupil. Hand washing facilities should be readily available.</w:t>
      </w:r>
    </w:p>
    <w:p w14:paraId="1B3CB8E7" w14:textId="77777777" w:rsidR="004E57B7" w:rsidRDefault="00280C38">
      <w:pPr>
        <w:pBdr>
          <w:top w:val="nil"/>
          <w:left w:val="nil"/>
          <w:bottom w:val="nil"/>
          <w:right w:val="nil"/>
          <w:between w:val="nil"/>
        </w:pBdr>
        <w:spacing w:line="252" w:lineRule="auto"/>
        <w:ind w:left="220"/>
        <w:rPr>
          <w:color w:val="000000"/>
        </w:rPr>
      </w:pPr>
      <w:r>
        <w:rPr>
          <w:color w:val="000000"/>
        </w:rPr>
        <w:t>Contact your school health team for further advice.</w:t>
      </w:r>
    </w:p>
    <w:p w14:paraId="038E3649" w14:textId="77777777" w:rsidR="004E57B7" w:rsidRDefault="004E57B7">
      <w:pPr>
        <w:pBdr>
          <w:top w:val="nil"/>
          <w:left w:val="nil"/>
          <w:bottom w:val="nil"/>
          <w:right w:val="nil"/>
          <w:between w:val="nil"/>
        </w:pBdr>
        <w:spacing w:before="9"/>
        <w:rPr>
          <w:color w:val="000000"/>
          <w:sz w:val="21"/>
          <w:szCs w:val="21"/>
        </w:rPr>
      </w:pPr>
    </w:p>
    <w:p w14:paraId="01C54320" w14:textId="77777777" w:rsidR="004E57B7" w:rsidRDefault="00280C38">
      <w:pPr>
        <w:pStyle w:val="Heading2"/>
        <w:ind w:firstLine="220"/>
      </w:pPr>
      <w:bookmarkStart w:id="9" w:name="_Toc189228565"/>
      <w:r>
        <w:t>Dealing with contaminated clothing</w:t>
      </w:r>
      <w:bookmarkEnd w:id="9"/>
    </w:p>
    <w:p w14:paraId="07ACC35F" w14:textId="77777777" w:rsidR="004E57B7" w:rsidRDefault="00280C38">
      <w:pPr>
        <w:pBdr>
          <w:top w:val="nil"/>
          <w:left w:val="nil"/>
          <w:bottom w:val="nil"/>
          <w:right w:val="nil"/>
          <w:between w:val="nil"/>
        </w:pBdr>
        <w:spacing w:before="2"/>
        <w:ind w:left="220" w:right="1416"/>
        <w:rPr>
          <w:color w:val="000000"/>
        </w:rPr>
      </w:pPr>
      <w:r>
        <w:rPr>
          <w:color w:val="000000"/>
        </w:rPr>
        <w:t>Clothing of either the child or the first-aider may become contaminated with blood or body fluids. Clothing should be removed as soon as possible and placed in a plastic bag and sent home with the child with advice for the parent on how to launder the contaminated clothing. The clothing should be washed separately in a washing machine, using a pre-wash cycle, on the hottest temperature that the clothes will tolerate.</w:t>
      </w:r>
    </w:p>
    <w:p w14:paraId="09CFD574" w14:textId="77777777" w:rsidR="004E57B7" w:rsidRDefault="004E57B7">
      <w:pPr>
        <w:pBdr>
          <w:top w:val="nil"/>
          <w:left w:val="nil"/>
          <w:bottom w:val="nil"/>
          <w:right w:val="nil"/>
          <w:between w:val="nil"/>
        </w:pBdr>
        <w:spacing w:before="8"/>
        <w:rPr>
          <w:color w:val="000000"/>
          <w:sz w:val="20"/>
          <w:szCs w:val="20"/>
        </w:rPr>
      </w:pPr>
    </w:p>
    <w:p w14:paraId="053C879F" w14:textId="77777777" w:rsidR="004E57B7" w:rsidRDefault="00280C38">
      <w:pPr>
        <w:pStyle w:val="Heading2"/>
        <w:ind w:firstLine="220"/>
      </w:pPr>
      <w:bookmarkStart w:id="10" w:name="_Toc189228566"/>
      <w:r>
        <w:t>Hierarchy of prevention and controls</w:t>
      </w:r>
      <w:bookmarkEnd w:id="10"/>
    </w:p>
    <w:p w14:paraId="7E2B83BA" w14:textId="77777777" w:rsidR="004E57B7" w:rsidRDefault="00280C38">
      <w:pPr>
        <w:pBdr>
          <w:top w:val="nil"/>
          <w:left w:val="nil"/>
          <w:bottom w:val="nil"/>
          <w:right w:val="nil"/>
          <w:between w:val="nil"/>
        </w:pBdr>
        <w:spacing w:before="64"/>
        <w:ind w:left="220" w:right="1550"/>
        <w:rPr>
          <w:color w:val="000000"/>
        </w:rPr>
      </w:pPr>
      <w:r>
        <w:rPr>
          <w:color w:val="000000"/>
        </w:rPr>
        <w:t>A range of approaches and actions should be employed. These can be seen as a hierarchy of controls that, when implemented, creates an inherently safer system where the risk of transmission of infection is substantially reduced. These include:</w:t>
      </w:r>
    </w:p>
    <w:p w14:paraId="66696CDF" w14:textId="77777777" w:rsidR="004E57B7" w:rsidRDefault="00280C38">
      <w:pPr>
        <w:numPr>
          <w:ilvl w:val="1"/>
          <w:numId w:val="1"/>
        </w:numPr>
        <w:pBdr>
          <w:top w:val="nil"/>
          <w:left w:val="nil"/>
          <w:bottom w:val="nil"/>
          <w:right w:val="nil"/>
          <w:between w:val="nil"/>
        </w:pBdr>
        <w:tabs>
          <w:tab w:val="left" w:pos="940"/>
          <w:tab w:val="left" w:pos="941"/>
        </w:tabs>
        <w:spacing w:before="1" w:line="268" w:lineRule="auto"/>
        <w:ind w:hanging="361"/>
        <w:rPr>
          <w:rFonts w:ascii="Noto Sans Symbols" w:eastAsia="Noto Sans Symbols" w:hAnsi="Noto Sans Symbols" w:cs="Noto Sans Symbols"/>
          <w:color w:val="000000"/>
        </w:rPr>
      </w:pPr>
      <w:r>
        <w:rPr>
          <w:color w:val="000000"/>
        </w:rPr>
        <w:t>Minimise contact with individuals who are unwell</w:t>
      </w:r>
    </w:p>
    <w:p w14:paraId="758290BC" w14:textId="77777777" w:rsidR="004E57B7" w:rsidRDefault="00280C38">
      <w:pPr>
        <w:numPr>
          <w:ilvl w:val="1"/>
          <w:numId w:val="1"/>
        </w:numPr>
        <w:pBdr>
          <w:top w:val="nil"/>
          <w:left w:val="nil"/>
          <w:bottom w:val="nil"/>
          <w:right w:val="nil"/>
          <w:between w:val="nil"/>
        </w:pBdr>
        <w:tabs>
          <w:tab w:val="left" w:pos="940"/>
          <w:tab w:val="left" w:pos="941"/>
        </w:tabs>
        <w:spacing w:line="266" w:lineRule="auto"/>
        <w:ind w:hanging="361"/>
        <w:rPr>
          <w:rFonts w:ascii="Noto Sans Symbols" w:eastAsia="Noto Sans Symbols" w:hAnsi="Noto Sans Symbols" w:cs="Noto Sans Symbols"/>
          <w:color w:val="000000"/>
        </w:rPr>
      </w:pPr>
      <w:r>
        <w:rPr>
          <w:color w:val="000000"/>
        </w:rPr>
        <w:t>Clean your hands often</w:t>
      </w:r>
    </w:p>
    <w:p w14:paraId="2CF76174" w14:textId="77777777" w:rsidR="004E57B7" w:rsidRDefault="00280C38">
      <w:pPr>
        <w:numPr>
          <w:ilvl w:val="1"/>
          <w:numId w:val="1"/>
        </w:numPr>
        <w:pBdr>
          <w:top w:val="nil"/>
          <w:left w:val="nil"/>
          <w:bottom w:val="nil"/>
          <w:right w:val="nil"/>
          <w:between w:val="nil"/>
        </w:pBdr>
        <w:tabs>
          <w:tab w:val="left" w:pos="940"/>
          <w:tab w:val="left" w:pos="941"/>
        </w:tabs>
        <w:spacing w:line="268" w:lineRule="auto"/>
        <w:ind w:hanging="361"/>
        <w:rPr>
          <w:rFonts w:ascii="Noto Sans Symbols" w:eastAsia="Noto Sans Symbols" w:hAnsi="Noto Sans Symbols" w:cs="Noto Sans Symbols"/>
          <w:color w:val="000000"/>
        </w:rPr>
      </w:pPr>
      <w:r>
        <w:rPr>
          <w:color w:val="000000"/>
        </w:rPr>
        <w:t>Respiratory hygiene (catch it, bin it, kill it)</w:t>
      </w:r>
    </w:p>
    <w:p w14:paraId="29625B03" w14:textId="77777777" w:rsidR="004E57B7" w:rsidRDefault="00280C38">
      <w:pPr>
        <w:numPr>
          <w:ilvl w:val="1"/>
          <w:numId w:val="1"/>
        </w:numPr>
        <w:pBdr>
          <w:top w:val="nil"/>
          <w:left w:val="nil"/>
          <w:bottom w:val="nil"/>
          <w:right w:val="nil"/>
          <w:between w:val="nil"/>
        </w:pBdr>
        <w:tabs>
          <w:tab w:val="left" w:pos="940"/>
          <w:tab w:val="left" w:pos="941"/>
        </w:tabs>
        <w:spacing w:before="38"/>
        <w:ind w:hanging="361"/>
        <w:rPr>
          <w:rFonts w:ascii="Noto Sans Symbols" w:eastAsia="Noto Sans Symbols" w:hAnsi="Noto Sans Symbols" w:cs="Noto Sans Symbols"/>
          <w:color w:val="000000"/>
        </w:rPr>
      </w:pPr>
      <w:r>
        <w:rPr>
          <w:color w:val="000000"/>
        </w:rPr>
        <w:t>Clean surfaces that are touched frequently</w:t>
      </w:r>
    </w:p>
    <w:p w14:paraId="3D4A3A96" w14:textId="77777777" w:rsidR="004E57B7" w:rsidRDefault="00280C38">
      <w:pPr>
        <w:numPr>
          <w:ilvl w:val="1"/>
          <w:numId w:val="1"/>
        </w:numPr>
        <w:pBdr>
          <w:top w:val="nil"/>
          <w:left w:val="nil"/>
          <w:bottom w:val="nil"/>
          <w:right w:val="nil"/>
          <w:between w:val="nil"/>
        </w:pBdr>
        <w:tabs>
          <w:tab w:val="left" w:pos="940"/>
          <w:tab w:val="left" w:pos="941"/>
        </w:tabs>
        <w:spacing w:before="35" w:line="269" w:lineRule="auto"/>
        <w:ind w:hanging="361"/>
        <w:rPr>
          <w:rFonts w:ascii="Noto Sans Symbols" w:eastAsia="Noto Sans Symbols" w:hAnsi="Noto Sans Symbols" w:cs="Noto Sans Symbols"/>
          <w:color w:val="000000"/>
        </w:rPr>
      </w:pPr>
      <w:r>
        <w:rPr>
          <w:color w:val="000000"/>
        </w:rPr>
        <w:lastRenderedPageBreak/>
        <w:t>Minimise contact and mixing</w:t>
      </w:r>
    </w:p>
    <w:p w14:paraId="63B664AE" w14:textId="77777777" w:rsidR="004E57B7" w:rsidRDefault="00280C38">
      <w:pPr>
        <w:numPr>
          <w:ilvl w:val="1"/>
          <w:numId w:val="1"/>
        </w:numPr>
        <w:pBdr>
          <w:top w:val="nil"/>
          <w:left w:val="nil"/>
          <w:bottom w:val="nil"/>
          <w:right w:val="nil"/>
          <w:between w:val="nil"/>
        </w:pBdr>
        <w:tabs>
          <w:tab w:val="left" w:pos="940"/>
          <w:tab w:val="left" w:pos="941"/>
        </w:tabs>
        <w:spacing w:line="269" w:lineRule="auto"/>
        <w:ind w:hanging="361"/>
        <w:rPr>
          <w:rFonts w:ascii="Noto Sans Symbols" w:eastAsia="Noto Sans Symbols" w:hAnsi="Noto Sans Symbols" w:cs="Noto Sans Symbols"/>
          <w:color w:val="000000"/>
        </w:rPr>
      </w:pPr>
      <w:r>
        <w:rPr>
          <w:color w:val="000000"/>
        </w:rPr>
        <w:t>Personal protective equipment (PPE)</w:t>
      </w:r>
    </w:p>
    <w:p w14:paraId="51F58D04" w14:textId="40F89186" w:rsidR="004E57B7" w:rsidRPr="00B00BE8" w:rsidRDefault="00280C38" w:rsidP="00B00BE8">
      <w:pPr>
        <w:numPr>
          <w:ilvl w:val="1"/>
          <w:numId w:val="1"/>
        </w:numPr>
        <w:pBdr>
          <w:top w:val="nil"/>
          <w:left w:val="nil"/>
          <w:bottom w:val="nil"/>
          <w:right w:val="nil"/>
          <w:between w:val="nil"/>
        </w:pBdr>
        <w:tabs>
          <w:tab w:val="left" w:pos="940"/>
          <w:tab w:val="left" w:pos="941"/>
        </w:tabs>
        <w:spacing w:before="74" w:line="269" w:lineRule="auto"/>
        <w:ind w:hanging="361"/>
        <w:rPr>
          <w:rFonts w:ascii="Noto Sans Symbols" w:eastAsia="Noto Sans Symbols" w:hAnsi="Noto Sans Symbols" w:cs="Noto Sans Symbols"/>
          <w:color w:val="000000"/>
        </w:rPr>
      </w:pPr>
      <w:r w:rsidRPr="00B00BE8">
        <w:rPr>
          <w:color w:val="000000"/>
        </w:rPr>
        <w:t xml:space="preserve">Social distancing measures are </w:t>
      </w:r>
      <w:r w:rsidR="00583C03" w:rsidRPr="00B00BE8">
        <w:rPr>
          <w:color w:val="000000"/>
        </w:rPr>
        <w:t>implemented Soft</w:t>
      </w:r>
      <w:r w:rsidRPr="00B00BE8">
        <w:rPr>
          <w:color w:val="000000"/>
        </w:rPr>
        <w:t xml:space="preserve"> furnishing, soft toys and toys that are hard to clean have been removed</w:t>
      </w:r>
    </w:p>
    <w:p w14:paraId="542FBECC" w14:textId="77777777" w:rsidR="004E57B7" w:rsidRDefault="00280C38">
      <w:pPr>
        <w:numPr>
          <w:ilvl w:val="1"/>
          <w:numId w:val="1"/>
        </w:numPr>
        <w:pBdr>
          <w:top w:val="nil"/>
          <w:left w:val="nil"/>
          <w:bottom w:val="nil"/>
          <w:right w:val="nil"/>
          <w:between w:val="nil"/>
        </w:pBdr>
        <w:tabs>
          <w:tab w:val="left" w:pos="940"/>
          <w:tab w:val="left" w:pos="941"/>
        </w:tabs>
        <w:spacing w:line="268" w:lineRule="auto"/>
        <w:ind w:hanging="361"/>
        <w:rPr>
          <w:rFonts w:ascii="Noto Sans Symbols" w:eastAsia="Noto Sans Symbols" w:hAnsi="Noto Sans Symbols" w:cs="Noto Sans Symbols"/>
          <w:color w:val="000000"/>
        </w:rPr>
      </w:pPr>
      <w:r>
        <w:rPr>
          <w:color w:val="000000"/>
        </w:rPr>
        <w:t>The use of shared resources has been reduced</w:t>
      </w:r>
    </w:p>
    <w:p w14:paraId="46B78AF9" w14:textId="77777777" w:rsidR="004E57B7" w:rsidRDefault="00280C38">
      <w:pPr>
        <w:numPr>
          <w:ilvl w:val="1"/>
          <w:numId w:val="1"/>
        </w:numPr>
        <w:pBdr>
          <w:top w:val="nil"/>
          <w:left w:val="nil"/>
          <w:bottom w:val="nil"/>
          <w:right w:val="nil"/>
          <w:between w:val="nil"/>
        </w:pBdr>
        <w:tabs>
          <w:tab w:val="left" w:pos="940"/>
          <w:tab w:val="left" w:pos="941"/>
        </w:tabs>
        <w:spacing w:line="237" w:lineRule="auto"/>
        <w:ind w:right="1762"/>
        <w:rPr>
          <w:rFonts w:ascii="Noto Sans Symbols" w:eastAsia="Noto Sans Symbols" w:hAnsi="Noto Sans Symbols" w:cs="Noto Sans Symbols"/>
          <w:color w:val="000000"/>
        </w:rPr>
      </w:pPr>
      <w:r>
        <w:rPr>
          <w:color w:val="000000"/>
        </w:rPr>
        <w:t>Air flow and ventilation is increased by opening windows and children spend more time outdoors</w:t>
      </w:r>
    </w:p>
    <w:p w14:paraId="0A5B5DC2" w14:textId="77777777" w:rsidR="004E57B7" w:rsidRDefault="004E57B7">
      <w:pPr>
        <w:pBdr>
          <w:top w:val="nil"/>
          <w:left w:val="nil"/>
          <w:bottom w:val="nil"/>
          <w:right w:val="nil"/>
          <w:between w:val="nil"/>
        </w:pBdr>
        <w:rPr>
          <w:color w:val="000000"/>
          <w:sz w:val="24"/>
          <w:szCs w:val="24"/>
        </w:rPr>
      </w:pPr>
    </w:p>
    <w:p w14:paraId="6E289325" w14:textId="77777777" w:rsidR="004E57B7" w:rsidRDefault="004E57B7">
      <w:pPr>
        <w:pBdr>
          <w:top w:val="nil"/>
          <w:left w:val="nil"/>
          <w:bottom w:val="nil"/>
          <w:right w:val="nil"/>
          <w:between w:val="nil"/>
        </w:pBdr>
        <w:rPr>
          <w:color w:val="000000"/>
          <w:sz w:val="19"/>
          <w:szCs w:val="19"/>
        </w:rPr>
      </w:pPr>
    </w:p>
    <w:p w14:paraId="25A1F112" w14:textId="076FA6FD" w:rsidR="004E57B7" w:rsidRPr="00082028" w:rsidRDefault="00280C38" w:rsidP="00FB73DC">
      <w:pPr>
        <w:pStyle w:val="Heading1"/>
      </w:pPr>
      <w:bookmarkStart w:id="11" w:name="_Toc189228567"/>
      <w:r>
        <w:t>What to do if you suspect an outbreak</w:t>
      </w:r>
      <w:r w:rsidR="008D5E56">
        <w:t xml:space="preserve"> </w:t>
      </w:r>
      <w:r w:rsidR="008D5E56" w:rsidRPr="00082028">
        <w:t xml:space="preserve">(headlice) </w:t>
      </w:r>
      <w:r w:rsidRPr="00082028">
        <w:t>of infection</w:t>
      </w:r>
      <w:bookmarkEnd w:id="11"/>
    </w:p>
    <w:p w14:paraId="50AA187A" w14:textId="77777777" w:rsidR="004E57B7" w:rsidRPr="00082028" w:rsidRDefault="004E57B7">
      <w:pPr>
        <w:pBdr>
          <w:top w:val="nil"/>
          <w:left w:val="nil"/>
          <w:bottom w:val="nil"/>
          <w:right w:val="nil"/>
          <w:between w:val="nil"/>
        </w:pBdr>
        <w:spacing w:before="4"/>
        <w:rPr>
          <w:b/>
          <w:color w:val="000000"/>
          <w:sz w:val="29"/>
          <w:szCs w:val="29"/>
        </w:rPr>
      </w:pPr>
    </w:p>
    <w:p w14:paraId="2879F177" w14:textId="77777777" w:rsidR="004E57B7" w:rsidRPr="00082028" w:rsidRDefault="00280C38">
      <w:pPr>
        <w:pBdr>
          <w:top w:val="nil"/>
          <w:left w:val="nil"/>
          <w:bottom w:val="nil"/>
          <w:right w:val="nil"/>
          <w:between w:val="nil"/>
        </w:pBdr>
        <w:spacing w:before="1"/>
        <w:ind w:left="220"/>
        <w:rPr>
          <w:color w:val="000000"/>
        </w:rPr>
      </w:pPr>
      <w:r w:rsidRPr="00082028">
        <w:rPr>
          <w:color w:val="000000"/>
        </w:rPr>
        <w:t>An outbreak or incident may be defined as:</w:t>
      </w:r>
    </w:p>
    <w:p w14:paraId="69312058" w14:textId="77777777" w:rsidR="004E57B7" w:rsidRPr="00082028" w:rsidRDefault="00280C38">
      <w:pPr>
        <w:numPr>
          <w:ilvl w:val="1"/>
          <w:numId w:val="1"/>
        </w:numPr>
        <w:pBdr>
          <w:top w:val="nil"/>
          <w:left w:val="nil"/>
          <w:bottom w:val="nil"/>
          <w:right w:val="nil"/>
          <w:between w:val="nil"/>
        </w:pBdr>
        <w:tabs>
          <w:tab w:val="left" w:pos="940"/>
          <w:tab w:val="left" w:pos="941"/>
        </w:tabs>
        <w:spacing w:before="3" w:line="237" w:lineRule="auto"/>
        <w:ind w:right="1748"/>
        <w:rPr>
          <w:rFonts w:ascii="Noto Sans Symbols" w:eastAsia="Noto Sans Symbols" w:hAnsi="Noto Sans Symbols" w:cs="Noto Sans Symbols"/>
          <w:color w:val="000000"/>
        </w:rPr>
      </w:pPr>
      <w:r w:rsidRPr="00082028">
        <w:rPr>
          <w:color w:val="000000"/>
        </w:rPr>
        <w:t>an incident in which two or more people experiencing a similar illness are linked in time or place</w:t>
      </w:r>
    </w:p>
    <w:p w14:paraId="1CB2C010" w14:textId="77777777" w:rsidR="004E57B7" w:rsidRPr="00082028" w:rsidRDefault="00280C38">
      <w:pPr>
        <w:numPr>
          <w:ilvl w:val="1"/>
          <w:numId w:val="1"/>
        </w:numPr>
        <w:pBdr>
          <w:top w:val="nil"/>
          <w:left w:val="nil"/>
          <w:bottom w:val="nil"/>
          <w:right w:val="nil"/>
          <w:between w:val="nil"/>
        </w:pBdr>
        <w:tabs>
          <w:tab w:val="left" w:pos="940"/>
          <w:tab w:val="left" w:pos="941"/>
        </w:tabs>
        <w:spacing w:before="3" w:line="237" w:lineRule="auto"/>
        <w:ind w:right="1420"/>
        <w:rPr>
          <w:rFonts w:ascii="Noto Sans Symbols" w:eastAsia="Noto Sans Symbols" w:hAnsi="Noto Sans Symbols" w:cs="Noto Sans Symbols"/>
          <w:color w:val="000000"/>
        </w:rPr>
      </w:pPr>
      <w:r w:rsidRPr="00082028">
        <w:rPr>
          <w:color w:val="000000"/>
        </w:rPr>
        <w:t>a greater than expected rate of infection compared with the usual background rate for the place and time where the outbreak has occurred</w:t>
      </w:r>
    </w:p>
    <w:p w14:paraId="1F6E3658" w14:textId="6B5D883B" w:rsidR="008D5E56" w:rsidRPr="00082028" w:rsidRDefault="008D5E56" w:rsidP="008D5E56">
      <w:pPr>
        <w:pBdr>
          <w:top w:val="nil"/>
          <w:left w:val="nil"/>
          <w:bottom w:val="nil"/>
          <w:right w:val="nil"/>
          <w:between w:val="nil"/>
        </w:pBdr>
        <w:tabs>
          <w:tab w:val="left" w:pos="940"/>
          <w:tab w:val="left" w:pos="941"/>
        </w:tabs>
        <w:spacing w:before="3" w:line="237" w:lineRule="auto"/>
        <w:ind w:right="1420"/>
        <w:rPr>
          <w:color w:val="000000"/>
        </w:rPr>
      </w:pPr>
      <w:r w:rsidRPr="00082028">
        <w:rPr>
          <w:color w:val="000000"/>
        </w:rPr>
        <w:t>Action:</w:t>
      </w:r>
    </w:p>
    <w:p w14:paraId="7F917C15" w14:textId="15B75D2F" w:rsidR="008D5E56" w:rsidRPr="00082028" w:rsidRDefault="008D5E56" w:rsidP="008D5E56">
      <w:pPr>
        <w:pStyle w:val="ListParagraph"/>
        <w:numPr>
          <w:ilvl w:val="0"/>
          <w:numId w:val="4"/>
        </w:numPr>
        <w:pBdr>
          <w:top w:val="nil"/>
          <w:left w:val="nil"/>
          <w:bottom w:val="nil"/>
          <w:right w:val="nil"/>
          <w:between w:val="nil"/>
        </w:pBdr>
        <w:tabs>
          <w:tab w:val="left" w:pos="940"/>
          <w:tab w:val="left" w:pos="941"/>
        </w:tabs>
        <w:spacing w:before="3" w:line="237" w:lineRule="auto"/>
        <w:ind w:right="1420"/>
        <w:rPr>
          <w:rFonts w:ascii="Noto Sans Symbols" w:eastAsia="Noto Sans Symbols" w:hAnsi="Noto Sans Symbols" w:cs="Noto Sans Symbols"/>
          <w:color w:val="000000"/>
        </w:rPr>
      </w:pPr>
      <w:r w:rsidRPr="00082028">
        <w:rPr>
          <w:rFonts w:ascii="Noto Sans Symbols" w:eastAsia="Noto Sans Symbols" w:hAnsi="Noto Sans Symbols" w:cs="Noto Sans Symbols"/>
          <w:color w:val="000000"/>
        </w:rPr>
        <w:t xml:space="preserve">Send any pupils home and inform parents/carers of their child’s outbreak, prevent any stigma linked to headlice and encourage parents/carers screen and then use treatment. </w:t>
      </w:r>
    </w:p>
    <w:p w14:paraId="107EF577" w14:textId="77777777" w:rsidR="004E57B7" w:rsidRDefault="004E57B7">
      <w:pPr>
        <w:pBdr>
          <w:top w:val="nil"/>
          <w:left w:val="nil"/>
          <w:bottom w:val="nil"/>
          <w:right w:val="nil"/>
          <w:between w:val="nil"/>
        </w:pBdr>
        <w:rPr>
          <w:color w:val="000000"/>
          <w:sz w:val="24"/>
          <w:szCs w:val="24"/>
        </w:rPr>
      </w:pPr>
    </w:p>
    <w:p w14:paraId="777A50DD" w14:textId="77777777" w:rsidR="004E57B7" w:rsidRDefault="00280C38" w:rsidP="00FB73DC">
      <w:pPr>
        <w:pStyle w:val="Heading1"/>
      </w:pPr>
      <w:bookmarkStart w:id="12" w:name="_Toc189228568"/>
      <w:r>
        <w:t>Immunisation</w:t>
      </w:r>
      <w:bookmarkEnd w:id="12"/>
    </w:p>
    <w:p w14:paraId="2A7D165D" w14:textId="77777777" w:rsidR="004E57B7" w:rsidRDefault="004E57B7">
      <w:pPr>
        <w:pBdr>
          <w:top w:val="nil"/>
          <w:left w:val="nil"/>
          <w:bottom w:val="nil"/>
          <w:right w:val="nil"/>
          <w:between w:val="nil"/>
        </w:pBdr>
        <w:spacing w:before="7"/>
        <w:rPr>
          <w:b/>
          <w:color w:val="000000"/>
          <w:sz w:val="29"/>
          <w:szCs w:val="29"/>
        </w:rPr>
      </w:pPr>
    </w:p>
    <w:p w14:paraId="1BCFACCD" w14:textId="77777777" w:rsidR="004E57B7" w:rsidRDefault="00280C38">
      <w:pPr>
        <w:pBdr>
          <w:top w:val="nil"/>
          <w:left w:val="nil"/>
          <w:bottom w:val="nil"/>
          <w:right w:val="nil"/>
          <w:between w:val="nil"/>
        </w:pBdr>
        <w:ind w:left="220" w:right="1662"/>
        <w:rPr>
          <w:color w:val="000000"/>
        </w:rPr>
      </w:pPr>
      <w:r>
        <w:rPr>
          <w:color w:val="000000"/>
        </w:rPr>
        <w:t>Immunisations are checked at school entry and at the time of any vaccination. Parents are encouraged to have their child immunised.</w:t>
      </w:r>
    </w:p>
    <w:p w14:paraId="09250519" w14:textId="77777777" w:rsidR="004E57B7" w:rsidRDefault="00280C38">
      <w:pPr>
        <w:numPr>
          <w:ilvl w:val="0"/>
          <w:numId w:val="3"/>
        </w:numPr>
        <w:pBdr>
          <w:top w:val="nil"/>
          <w:left w:val="nil"/>
          <w:bottom w:val="nil"/>
          <w:right w:val="nil"/>
          <w:between w:val="nil"/>
        </w:pBdr>
        <w:ind w:right="1662"/>
      </w:pPr>
      <w:r>
        <w:rPr>
          <w:color w:val="000000"/>
        </w:rPr>
        <w:t>RB keeps a record on file (electronic).</w:t>
      </w:r>
    </w:p>
    <w:p w14:paraId="6C4154A4" w14:textId="77777777" w:rsidR="004E57B7" w:rsidRDefault="004E57B7">
      <w:pPr>
        <w:pBdr>
          <w:top w:val="nil"/>
          <w:left w:val="nil"/>
          <w:bottom w:val="nil"/>
          <w:right w:val="nil"/>
          <w:between w:val="nil"/>
        </w:pBdr>
        <w:rPr>
          <w:color w:val="000000"/>
          <w:sz w:val="24"/>
          <w:szCs w:val="24"/>
        </w:rPr>
      </w:pPr>
    </w:p>
    <w:p w14:paraId="2158F923" w14:textId="77777777" w:rsidR="004E57B7" w:rsidRDefault="004E57B7">
      <w:pPr>
        <w:pBdr>
          <w:top w:val="nil"/>
          <w:left w:val="nil"/>
          <w:bottom w:val="nil"/>
          <w:right w:val="nil"/>
          <w:between w:val="nil"/>
        </w:pBdr>
        <w:spacing w:before="10"/>
        <w:rPr>
          <w:color w:val="000000"/>
          <w:sz w:val="18"/>
          <w:szCs w:val="18"/>
        </w:rPr>
      </w:pPr>
    </w:p>
    <w:p w14:paraId="6D5A7A5F" w14:textId="77777777" w:rsidR="004E57B7" w:rsidRDefault="00280C38" w:rsidP="00FB73DC">
      <w:pPr>
        <w:pStyle w:val="Heading1"/>
      </w:pPr>
      <w:bookmarkStart w:id="13" w:name="_Toc189228569"/>
      <w:r>
        <w:t>Cleaning</w:t>
      </w:r>
      <w:bookmarkEnd w:id="13"/>
    </w:p>
    <w:p w14:paraId="4315735E" w14:textId="77777777" w:rsidR="004E57B7" w:rsidRDefault="004E57B7">
      <w:pPr>
        <w:pBdr>
          <w:top w:val="nil"/>
          <w:left w:val="nil"/>
          <w:bottom w:val="nil"/>
          <w:right w:val="nil"/>
          <w:between w:val="nil"/>
        </w:pBdr>
        <w:spacing w:before="10"/>
        <w:rPr>
          <w:b/>
          <w:color w:val="000000"/>
          <w:sz w:val="25"/>
          <w:szCs w:val="25"/>
        </w:rPr>
      </w:pPr>
    </w:p>
    <w:p w14:paraId="28F7A382" w14:textId="77777777" w:rsidR="004E57B7" w:rsidRDefault="00280C38">
      <w:pPr>
        <w:pStyle w:val="Heading2"/>
        <w:ind w:firstLine="220"/>
      </w:pPr>
      <w:bookmarkStart w:id="14" w:name="_Toc189228570"/>
      <w:r>
        <w:t>Cleaning the environment</w:t>
      </w:r>
      <w:bookmarkEnd w:id="14"/>
    </w:p>
    <w:p w14:paraId="3F487B35" w14:textId="77777777" w:rsidR="004E57B7" w:rsidRDefault="00280C38">
      <w:pPr>
        <w:pBdr>
          <w:top w:val="nil"/>
          <w:left w:val="nil"/>
          <w:bottom w:val="nil"/>
          <w:right w:val="nil"/>
          <w:between w:val="nil"/>
        </w:pBdr>
        <w:spacing w:before="62"/>
        <w:ind w:left="220" w:right="1624"/>
        <w:rPr>
          <w:color w:val="000000"/>
        </w:rPr>
      </w:pPr>
      <w:r>
        <w:rPr>
          <w:color w:val="000000"/>
        </w:rPr>
        <w:t>Cleaning of the environment, including toys and equipment, is an important function for the control of infection in childcare settings. It is important that cleaning schedules clearly describe the activities needed, the frequency and who will carry them out. Cleaning standards are monitored regularly by the school. Cleaning staff should be appropriately trained and have access to personal protective equipment.</w:t>
      </w:r>
    </w:p>
    <w:p w14:paraId="5AAB76F2" w14:textId="77777777" w:rsidR="004E57B7" w:rsidRDefault="004E57B7">
      <w:pPr>
        <w:pBdr>
          <w:top w:val="nil"/>
          <w:left w:val="nil"/>
          <w:bottom w:val="nil"/>
          <w:right w:val="nil"/>
          <w:between w:val="nil"/>
        </w:pBdr>
        <w:rPr>
          <w:color w:val="000000"/>
          <w:sz w:val="24"/>
          <w:szCs w:val="24"/>
        </w:rPr>
      </w:pPr>
    </w:p>
    <w:p w14:paraId="7EFF01D2" w14:textId="77777777" w:rsidR="004E57B7" w:rsidRDefault="004E57B7">
      <w:pPr>
        <w:pBdr>
          <w:top w:val="nil"/>
          <w:left w:val="nil"/>
          <w:bottom w:val="nil"/>
          <w:right w:val="nil"/>
          <w:between w:val="nil"/>
        </w:pBdr>
        <w:spacing w:before="9"/>
        <w:rPr>
          <w:color w:val="000000"/>
          <w:sz w:val="19"/>
          <w:szCs w:val="19"/>
        </w:rPr>
      </w:pPr>
    </w:p>
    <w:p w14:paraId="17F5C250" w14:textId="77777777" w:rsidR="004E57B7" w:rsidRDefault="00280C38">
      <w:pPr>
        <w:pStyle w:val="Heading2"/>
        <w:spacing w:before="1"/>
        <w:ind w:firstLine="220"/>
      </w:pPr>
      <w:bookmarkStart w:id="15" w:name="_Toc189228571"/>
      <w:r>
        <w:t>Cleaning contract</w:t>
      </w:r>
      <w:bookmarkEnd w:id="15"/>
    </w:p>
    <w:p w14:paraId="4A2C35A1" w14:textId="77777777" w:rsidR="004E57B7" w:rsidRDefault="00280C38">
      <w:pPr>
        <w:pStyle w:val="Heading2"/>
        <w:spacing w:before="1"/>
        <w:ind w:firstLine="220"/>
        <w:rPr>
          <w:b w:val="0"/>
        </w:rPr>
      </w:pPr>
      <w:bookmarkStart w:id="16" w:name="_Toc189228572"/>
      <w:r>
        <w:rPr>
          <w:b w:val="0"/>
        </w:rPr>
        <w:t>A cleaning contract is paid for by the school privately, two cleaners are on site for two hours a day.</w:t>
      </w:r>
      <w:bookmarkEnd w:id="16"/>
    </w:p>
    <w:p w14:paraId="1D122EAB" w14:textId="77777777" w:rsidR="004E57B7" w:rsidRDefault="004E57B7">
      <w:pPr>
        <w:pStyle w:val="Heading2"/>
        <w:spacing w:before="1"/>
        <w:ind w:firstLine="220"/>
        <w:rPr>
          <w:b w:val="0"/>
        </w:rPr>
      </w:pPr>
    </w:p>
    <w:p w14:paraId="5D950D0B" w14:textId="77777777" w:rsidR="004E57B7" w:rsidRDefault="00280C38">
      <w:pPr>
        <w:pBdr>
          <w:top w:val="nil"/>
          <w:left w:val="nil"/>
          <w:bottom w:val="nil"/>
          <w:right w:val="nil"/>
          <w:between w:val="nil"/>
        </w:pBdr>
        <w:ind w:left="220" w:right="1465"/>
        <w:rPr>
          <w:color w:val="000000"/>
        </w:rPr>
      </w:pPr>
      <w:r>
        <w:rPr>
          <w:color w:val="000000"/>
        </w:rPr>
        <w:t>Cleaning solutions should be stored in accordance with Control of Substances of Hazardous to Health (COSHH), and cleaning equipment changed and decontaminated regularly.</w:t>
      </w:r>
    </w:p>
    <w:p w14:paraId="3A223E4E" w14:textId="77777777" w:rsidR="004E57B7" w:rsidRDefault="00280C38">
      <w:pPr>
        <w:pBdr>
          <w:top w:val="nil"/>
          <w:left w:val="nil"/>
          <w:bottom w:val="nil"/>
          <w:right w:val="nil"/>
          <w:between w:val="nil"/>
        </w:pBdr>
        <w:spacing w:before="1"/>
        <w:ind w:left="220" w:right="1930"/>
        <w:rPr>
          <w:color w:val="000000"/>
        </w:rPr>
      </w:pPr>
      <w:r>
        <w:rPr>
          <w:color w:val="000000"/>
        </w:rPr>
        <w:t>Consideration should be given to situations where additional cleaning will be required including during term time (for example in the event of an outbreak) and how the school might carry this out.</w:t>
      </w:r>
    </w:p>
    <w:p w14:paraId="4EBD11F9" w14:textId="77777777" w:rsidR="004E57B7" w:rsidRDefault="004E57B7">
      <w:pPr>
        <w:pBdr>
          <w:top w:val="nil"/>
          <w:left w:val="nil"/>
          <w:bottom w:val="nil"/>
          <w:right w:val="nil"/>
          <w:between w:val="nil"/>
        </w:pBdr>
        <w:rPr>
          <w:color w:val="000000"/>
        </w:rPr>
      </w:pPr>
    </w:p>
    <w:p w14:paraId="46675CEA" w14:textId="77777777" w:rsidR="004E57B7" w:rsidRDefault="00280C38">
      <w:pPr>
        <w:pBdr>
          <w:top w:val="nil"/>
          <w:left w:val="nil"/>
          <w:bottom w:val="nil"/>
          <w:right w:val="nil"/>
          <w:between w:val="nil"/>
        </w:pBdr>
        <w:ind w:left="220" w:right="1649"/>
        <w:rPr>
          <w:color w:val="000000"/>
        </w:rPr>
      </w:pPr>
      <w:r>
        <w:rPr>
          <w:color w:val="000000"/>
        </w:rPr>
        <w:t>A nominated member of staff (Craig Kelly) should be chosen to monitor cleaning standards and discuss any issues with cleaning staff.</w:t>
      </w:r>
    </w:p>
    <w:p w14:paraId="06646696" w14:textId="77777777" w:rsidR="004E57B7" w:rsidRDefault="004E57B7">
      <w:pPr>
        <w:pBdr>
          <w:top w:val="nil"/>
          <w:left w:val="nil"/>
          <w:bottom w:val="nil"/>
          <w:right w:val="nil"/>
          <w:between w:val="nil"/>
        </w:pBdr>
        <w:spacing w:before="9"/>
        <w:rPr>
          <w:color w:val="000000"/>
          <w:sz w:val="21"/>
          <w:szCs w:val="21"/>
        </w:rPr>
      </w:pPr>
    </w:p>
    <w:p w14:paraId="54C03958" w14:textId="77777777" w:rsidR="004E57B7" w:rsidRDefault="00280C38">
      <w:pPr>
        <w:pStyle w:val="Heading2"/>
        <w:ind w:firstLine="220"/>
      </w:pPr>
      <w:bookmarkStart w:id="17" w:name="_Toc189228573"/>
      <w:r>
        <w:t>Cleaning blood and body fluid spills</w:t>
      </w:r>
      <w:bookmarkEnd w:id="17"/>
    </w:p>
    <w:p w14:paraId="6D64CF4A" w14:textId="77777777" w:rsidR="004E57B7" w:rsidRDefault="00280C38">
      <w:pPr>
        <w:pBdr>
          <w:top w:val="nil"/>
          <w:left w:val="nil"/>
          <w:bottom w:val="nil"/>
          <w:right w:val="nil"/>
          <w:between w:val="nil"/>
        </w:pBdr>
        <w:spacing w:before="1"/>
        <w:ind w:left="220" w:right="1576"/>
        <w:rPr>
          <w:color w:val="000000"/>
        </w:rPr>
      </w:pPr>
      <w:r>
        <w:rPr>
          <w:color w:val="000000"/>
        </w:rPr>
        <w:t>All spillages of blood, faeces, saliva and vomit should be cleaned up immediately, wearing personal protective equipment. Clean spillages using a product which combines detergent and disinfectant, and ensure it is effective against both bacteria and viruses. Always follow the manufacturer’s instructions. Use disposable paper towels or cloths to cleaning up blood and body fluid spills, and dispose of after use. A spillage kit should be available for blood spills.</w:t>
      </w:r>
    </w:p>
    <w:p w14:paraId="4F71406B" w14:textId="77777777" w:rsidR="004E57B7" w:rsidRDefault="004E57B7">
      <w:pPr>
        <w:pBdr>
          <w:top w:val="nil"/>
          <w:left w:val="nil"/>
          <w:bottom w:val="nil"/>
          <w:right w:val="nil"/>
          <w:between w:val="nil"/>
        </w:pBdr>
        <w:spacing w:before="10"/>
        <w:rPr>
          <w:color w:val="000000"/>
          <w:sz w:val="21"/>
          <w:szCs w:val="21"/>
        </w:rPr>
      </w:pPr>
    </w:p>
    <w:p w14:paraId="46C1307F" w14:textId="77777777" w:rsidR="004E57B7" w:rsidRDefault="00280C38">
      <w:pPr>
        <w:pStyle w:val="Heading2"/>
        <w:spacing w:before="1"/>
        <w:ind w:firstLine="220"/>
        <w:jc w:val="both"/>
      </w:pPr>
      <w:bookmarkStart w:id="18" w:name="_Toc189228574"/>
      <w:r>
        <w:t xml:space="preserve">PS COVID-19 advice - </w:t>
      </w:r>
      <w:hyperlink r:id="rId11">
        <w:r w:rsidR="004E57B7">
          <w:rPr>
            <w:color w:val="0000FF"/>
          </w:rPr>
          <w:t>cleaning and waste disposal</w:t>
        </w:r>
        <w:bookmarkEnd w:id="18"/>
      </w:hyperlink>
    </w:p>
    <w:p w14:paraId="7C6E59FD" w14:textId="77777777" w:rsidR="004E57B7" w:rsidRDefault="00280C38">
      <w:pPr>
        <w:pBdr>
          <w:top w:val="nil"/>
          <w:left w:val="nil"/>
          <w:bottom w:val="nil"/>
          <w:right w:val="nil"/>
          <w:between w:val="nil"/>
        </w:pBdr>
        <w:spacing w:before="3"/>
        <w:ind w:left="220" w:right="1442"/>
        <w:jc w:val="both"/>
        <w:rPr>
          <w:color w:val="000000"/>
        </w:rPr>
      </w:pPr>
      <w:r>
        <w:rPr>
          <w:color w:val="000000"/>
        </w:rPr>
        <w:t>All objects which are visibly contaminated with body fluids must be cleaned using disposable cloths or paper roll and disposable mop heads, to clean all hard surfaces, floors, chairs, door handles and sanitary fittings, following one of the options below:</w:t>
      </w:r>
    </w:p>
    <w:p w14:paraId="307F47A8" w14:textId="77777777" w:rsidR="004E57B7" w:rsidRDefault="00280C38">
      <w:pPr>
        <w:pBdr>
          <w:top w:val="nil"/>
          <w:left w:val="nil"/>
          <w:bottom w:val="nil"/>
          <w:right w:val="nil"/>
          <w:between w:val="nil"/>
        </w:pBdr>
        <w:ind w:left="220" w:right="1526"/>
        <w:rPr>
          <w:color w:val="000000"/>
        </w:rPr>
      </w:pPr>
      <w:r>
        <w:rPr>
          <w:color w:val="000000"/>
        </w:rPr>
        <w:t>Use either a combined detergent disinfectant solution at a dilution of 1,000 parts per million available chlorine or a household detergent followed by disinfection (1000 ppm av.cl.) Avoid creating splashes and spray when cleaning. Any cloths and mop heads used must be disposed of and should be put into waste bags as outlined below.</w:t>
      </w:r>
    </w:p>
    <w:p w14:paraId="0B26CE7E" w14:textId="77777777" w:rsidR="00895EBF" w:rsidRDefault="00280C38" w:rsidP="00353D7C">
      <w:pPr>
        <w:pBdr>
          <w:top w:val="nil"/>
          <w:left w:val="nil"/>
          <w:bottom w:val="nil"/>
          <w:right w:val="nil"/>
          <w:between w:val="nil"/>
        </w:pBdr>
        <w:spacing w:before="1"/>
        <w:ind w:left="220" w:right="1831"/>
        <w:rPr>
          <w:color w:val="000000"/>
        </w:rPr>
      </w:pPr>
      <w:r>
        <w:rPr>
          <w:color w:val="000000"/>
        </w:rPr>
        <w:t>When items cannot be cleaned using detergents or laundered, for example, upholstered furniture and mattresses, steam cleaning should be used. Any items that are heavily contaminated with body fluids and cannot be cleaned by washing should be disposed of</w:t>
      </w:r>
    </w:p>
    <w:p w14:paraId="41B0CB9A" w14:textId="77777777" w:rsidR="00895EBF" w:rsidRDefault="00895EBF" w:rsidP="00353D7C">
      <w:pPr>
        <w:pBdr>
          <w:top w:val="nil"/>
          <w:left w:val="nil"/>
          <w:bottom w:val="nil"/>
          <w:right w:val="nil"/>
          <w:between w:val="nil"/>
        </w:pBdr>
        <w:spacing w:before="1"/>
        <w:ind w:left="220" w:right="1831"/>
        <w:rPr>
          <w:color w:val="000000"/>
        </w:rPr>
      </w:pPr>
    </w:p>
    <w:p w14:paraId="1E568B0D" w14:textId="6ACC7BA8" w:rsidR="004E57B7" w:rsidRDefault="00280C38" w:rsidP="00353D7C">
      <w:pPr>
        <w:pBdr>
          <w:top w:val="nil"/>
          <w:left w:val="nil"/>
          <w:bottom w:val="nil"/>
          <w:right w:val="nil"/>
          <w:between w:val="nil"/>
        </w:pBdr>
        <w:spacing w:before="1"/>
        <w:ind w:left="220" w:right="1831"/>
      </w:pPr>
      <w:r>
        <w:t>Disposal of waste:</w:t>
      </w:r>
    </w:p>
    <w:p w14:paraId="7921402B" w14:textId="77777777" w:rsidR="004E57B7" w:rsidRDefault="00280C38">
      <w:pPr>
        <w:pBdr>
          <w:top w:val="nil"/>
          <w:left w:val="nil"/>
          <w:bottom w:val="nil"/>
          <w:right w:val="nil"/>
          <w:between w:val="nil"/>
        </w:pBdr>
        <w:spacing w:before="2"/>
        <w:ind w:left="220" w:right="2383"/>
        <w:rPr>
          <w:color w:val="000000"/>
        </w:rPr>
      </w:pPr>
      <w:r>
        <w:rPr>
          <w:color w:val="000000"/>
        </w:rPr>
        <w:t>Waste from possible cases and cleaning of areas where possible cases have been (including disposable cloths and tissues):</w:t>
      </w:r>
    </w:p>
    <w:p w14:paraId="0BA7B8A5" w14:textId="77777777" w:rsidR="004E57B7" w:rsidRDefault="00280C38">
      <w:pPr>
        <w:numPr>
          <w:ilvl w:val="1"/>
          <w:numId w:val="1"/>
        </w:numPr>
        <w:pBdr>
          <w:top w:val="nil"/>
          <w:left w:val="nil"/>
          <w:bottom w:val="nil"/>
          <w:right w:val="nil"/>
          <w:between w:val="nil"/>
        </w:pBdr>
        <w:tabs>
          <w:tab w:val="left" w:pos="940"/>
          <w:tab w:val="left" w:pos="941"/>
        </w:tabs>
        <w:ind w:hanging="361"/>
        <w:rPr>
          <w:rFonts w:ascii="Noto Sans Symbols" w:eastAsia="Noto Sans Symbols" w:hAnsi="Noto Sans Symbols" w:cs="Noto Sans Symbols"/>
          <w:color w:val="000000"/>
          <w:sz w:val="20"/>
          <w:szCs w:val="20"/>
        </w:rPr>
      </w:pPr>
      <w:r>
        <w:rPr>
          <w:color w:val="000000"/>
        </w:rPr>
        <w:t>Should be put in a plastic rubbish bag and tied when full.</w:t>
      </w:r>
    </w:p>
    <w:p w14:paraId="3C6351B5" w14:textId="77777777" w:rsidR="004E57B7" w:rsidRDefault="00280C38">
      <w:pPr>
        <w:numPr>
          <w:ilvl w:val="1"/>
          <w:numId w:val="1"/>
        </w:numPr>
        <w:pBdr>
          <w:top w:val="nil"/>
          <w:left w:val="nil"/>
          <w:bottom w:val="nil"/>
          <w:right w:val="nil"/>
          <w:between w:val="nil"/>
        </w:pBdr>
        <w:tabs>
          <w:tab w:val="left" w:pos="940"/>
          <w:tab w:val="left" w:pos="941"/>
        </w:tabs>
        <w:spacing w:before="1" w:line="252" w:lineRule="auto"/>
        <w:ind w:hanging="361"/>
        <w:rPr>
          <w:rFonts w:ascii="Noto Sans Symbols" w:eastAsia="Noto Sans Symbols" w:hAnsi="Noto Sans Symbols" w:cs="Noto Sans Symbols"/>
          <w:color w:val="000000"/>
          <w:sz w:val="20"/>
          <w:szCs w:val="20"/>
        </w:rPr>
      </w:pPr>
      <w:r>
        <w:rPr>
          <w:color w:val="000000"/>
        </w:rPr>
        <w:t>The plastic bag should then be placed in a second bin bag and tied.</w:t>
      </w:r>
    </w:p>
    <w:p w14:paraId="49425655" w14:textId="77777777" w:rsidR="004E57B7" w:rsidRDefault="00280C38">
      <w:pPr>
        <w:numPr>
          <w:ilvl w:val="1"/>
          <w:numId w:val="1"/>
        </w:numPr>
        <w:pBdr>
          <w:top w:val="nil"/>
          <w:left w:val="nil"/>
          <w:bottom w:val="nil"/>
          <w:right w:val="nil"/>
          <w:between w:val="nil"/>
        </w:pBdr>
        <w:tabs>
          <w:tab w:val="left" w:pos="940"/>
          <w:tab w:val="left" w:pos="941"/>
        </w:tabs>
        <w:ind w:left="580" w:right="2079" w:firstLine="0"/>
        <w:rPr>
          <w:rFonts w:ascii="Noto Sans Symbols" w:eastAsia="Noto Sans Symbols" w:hAnsi="Noto Sans Symbols" w:cs="Noto Sans Symbols"/>
          <w:color w:val="000000"/>
          <w:sz w:val="20"/>
          <w:szCs w:val="20"/>
        </w:rPr>
      </w:pPr>
      <w:r>
        <w:rPr>
          <w:color w:val="000000"/>
        </w:rPr>
        <w:t>It should be put in a suitable and secure place and marked for storage until the individual’s test results are known.</w:t>
      </w:r>
    </w:p>
    <w:p w14:paraId="10F6E2F5" w14:textId="77777777" w:rsidR="004E57B7" w:rsidRDefault="004E57B7">
      <w:pPr>
        <w:pBdr>
          <w:top w:val="nil"/>
          <w:left w:val="nil"/>
          <w:bottom w:val="nil"/>
          <w:right w:val="nil"/>
          <w:between w:val="nil"/>
        </w:pBdr>
        <w:spacing w:before="11"/>
        <w:rPr>
          <w:color w:val="000000"/>
          <w:sz w:val="21"/>
          <w:szCs w:val="21"/>
        </w:rPr>
      </w:pPr>
    </w:p>
    <w:p w14:paraId="6A6D8FF1" w14:textId="77777777" w:rsidR="004E57B7" w:rsidRDefault="00280C38">
      <w:pPr>
        <w:pBdr>
          <w:top w:val="nil"/>
          <w:left w:val="nil"/>
          <w:bottom w:val="nil"/>
          <w:right w:val="nil"/>
          <w:between w:val="nil"/>
        </w:pBdr>
        <w:ind w:left="220" w:right="1551"/>
        <w:rPr>
          <w:color w:val="000000"/>
        </w:rPr>
      </w:pPr>
      <w:r>
        <w:rPr>
          <w:color w:val="000000"/>
        </w:rPr>
        <w:t>Waste should be stored safely and kept away from children. The waste should not be put in communal waste areas until negative test results are known, or the waste has been stored for at least 72 hours.</w:t>
      </w:r>
    </w:p>
    <w:p w14:paraId="08380093" w14:textId="77777777" w:rsidR="004E57B7" w:rsidRDefault="00280C38">
      <w:pPr>
        <w:numPr>
          <w:ilvl w:val="1"/>
          <w:numId w:val="1"/>
        </w:numPr>
        <w:pBdr>
          <w:top w:val="nil"/>
          <w:left w:val="nil"/>
          <w:bottom w:val="nil"/>
          <w:right w:val="nil"/>
          <w:between w:val="nil"/>
        </w:pBdr>
        <w:tabs>
          <w:tab w:val="left" w:pos="940"/>
          <w:tab w:val="left" w:pos="941"/>
        </w:tabs>
        <w:spacing w:line="252" w:lineRule="auto"/>
        <w:ind w:hanging="361"/>
        <w:rPr>
          <w:rFonts w:ascii="Noto Sans Symbols" w:eastAsia="Noto Sans Symbols" w:hAnsi="Noto Sans Symbols" w:cs="Noto Sans Symbols"/>
          <w:color w:val="000000"/>
          <w:sz w:val="20"/>
          <w:szCs w:val="20"/>
        </w:rPr>
      </w:pPr>
      <w:r>
        <w:rPr>
          <w:color w:val="000000"/>
        </w:rPr>
        <w:t>If the individual tests negative, this can be put in with the normal waste</w:t>
      </w:r>
    </w:p>
    <w:p w14:paraId="677AA9B8" w14:textId="77777777" w:rsidR="004E57B7" w:rsidRDefault="00280C38">
      <w:pPr>
        <w:numPr>
          <w:ilvl w:val="1"/>
          <w:numId w:val="1"/>
        </w:numPr>
        <w:pBdr>
          <w:top w:val="nil"/>
          <w:left w:val="nil"/>
          <w:bottom w:val="nil"/>
          <w:right w:val="nil"/>
          <w:between w:val="nil"/>
        </w:pBdr>
        <w:tabs>
          <w:tab w:val="left" w:pos="940"/>
          <w:tab w:val="left" w:pos="941"/>
        </w:tabs>
        <w:spacing w:before="1"/>
        <w:ind w:left="580" w:right="1800" w:firstLine="0"/>
        <w:rPr>
          <w:rFonts w:ascii="Noto Sans Symbols" w:eastAsia="Noto Sans Symbols" w:hAnsi="Noto Sans Symbols" w:cs="Noto Sans Symbols"/>
          <w:color w:val="000000"/>
          <w:sz w:val="20"/>
          <w:szCs w:val="20"/>
        </w:rPr>
      </w:pPr>
      <w:r>
        <w:rPr>
          <w:color w:val="000000"/>
        </w:rPr>
        <w:t>If the individual tests positive, then store it for at least 72 hours and put in with the normal waste</w:t>
      </w:r>
    </w:p>
    <w:p w14:paraId="67CDD906" w14:textId="77777777" w:rsidR="004E57B7" w:rsidRDefault="00280C38">
      <w:pPr>
        <w:numPr>
          <w:ilvl w:val="1"/>
          <w:numId w:val="1"/>
        </w:numPr>
        <w:pBdr>
          <w:top w:val="nil"/>
          <w:left w:val="nil"/>
          <w:bottom w:val="nil"/>
          <w:right w:val="nil"/>
          <w:between w:val="nil"/>
        </w:pBdr>
        <w:tabs>
          <w:tab w:val="left" w:pos="940"/>
          <w:tab w:val="left" w:pos="941"/>
        </w:tabs>
        <w:spacing w:before="1"/>
        <w:ind w:left="580" w:right="1427" w:firstLine="0"/>
        <w:rPr>
          <w:rFonts w:ascii="Noto Sans Symbols" w:eastAsia="Noto Sans Symbols" w:hAnsi="Noto Sans Symbols" w:cs="Noto Sans Symbols"/>
          <w:color w:val="000000"/>
          <w:sz w:val="20"/>
          <w:szCs w:val="20"/>
        </w:rPr>
      </w:pPr>
      <w:r>
        <w:rPr>
          <w:color w:val="000000"/>
        </w:rPr>
        <w:t>If storage for at least 72 hours is not appropriate, arrange for collection as a Category B infectious waste either by your local waste collection authority if they currently collect your waste or otherwise by a specialist clinical waste contractor. They will supply you with orange clinical waste bags for you to place your bags into so the waste can be sent for appropriate treatment.</w:t>
      </w:r>
    </w:p>
    <w:p w14:paraId="5F0BAB92" w14:textId="77777777" w:rsidR="004E57B7" w:rsidRDefault="004E57B7">
      <w:pPr>
        <w:pBdr>
          <w:top w:val="nil"/>
          <w:left w:val="nil"/>
          <w:bottom w:val="nil"/>
          <w:right w:val="nil"/>
          <w:between w:val="nil"/>
        </w:pBdr>
        <w:spacing w:before="8"/>
        <w:rPr>
          <w:color w:val="000000"/>
          <w:sz w:val="21"/>
          <w:szCs w:val="21"/>
        </w:rPr>
      </w:pPr>
    </w:p>
    <w:p w14:paraId="5DC1EB8F" w14:textId="77777777" w:rsidR="004E57B7" w:rsidRDefault="00280C38">
      <w:pPr>
        <w:pStyle w:val="Heading2"/>
        <w:ind w:firstLine="220"/>
      </w:pPr>
      <w:bookmarkStart w:id="19" w:name="_Toc189228575"/>
      <w:r>
        <w:t>Toys and equipment</w:t>
      </w:r>
      <w:bookmarkEnd w:id="19"/>
    </w:p>
    <w:p w14:paraId="7376BFE3" w14:textId="77777777" w:rsidR="004E57B7" w:rsidRDefault="00280C38">
      <w:pPr>
        <w:pBdr>
          <w:top w:val="nil"/>
          <w:left w:val="nil"/>
          <w:bottom w:val="nil"/>
          <w:right w:val="nil"/>
          <w:between w:val="nil"/>
        </w:pBdr>
        <w:spacing w:before="2"/>
        <w:ind w:left="220" w:right="1526"/>
        <w:rPr>
          <w:color w:val="000000"/>
        </w:rPr>
      </w:pPr>
      <w:r>
        <w:rPr>
          <w:color w:val="000000"/>
        </w:rPr>
        <w:t>If toys are shared, it is strongly recommended that only hard toys are made available because they can be wiped clean after play. The condition of toys and equipment should be part of the monitoring process and any damaged item that cannot be cleaned or repaired should be discarded.</w:t>
      </w:r>
    </w:p>
    <w:p w14:paraId="2DAC59BB" w14:textId="77777777" w:rsidR="004E57B7" w:rsidRDefault="004E57B7">
      <w:pPr>
        <w:pBdr>
          <w:top w:val="nil"/>
          <w:left w:val="nil"/>
          <w:bottom w:val="nil"/>
          <w:right w:val="nil"/>
          <w:between w:val="nil"/>
        </w:pBdr>
        <w:spacing w:before="2"/>
        <w:rPr>
          <w:color w:val="000000"/>
        </w:rPr>
      </w:pPr>
    </w:p>
    <w:p w14:paraId="47FB34EC" w14:textId="77777777" w:rsidR="004E57B7" w:rsidRDefault="00280C38">
      <w:pPr>
        <w:pBdr>
          <w:top w:val="nil"/>
          <w:left w:val="nil"/>
          <w:bottom w:val="nil"/>
          <w:right w:val="nil"/>
          <w:between w:val="nil"/>
        </w:pBdr>
        <w:spacing w:before="1"/>
        <w:ind w:left="220" w:right="1526"/>
        <w:rPr>
          <w:color w:val="000000"/>
        </w:rPr>
      </w:pPr>
      <w:r>
        <w:rPr>
          <w:color w:val="000000"/>
        </w:rPr>
        <w:t>Soft modelling and play dough should be replaced regularly or whenever they look dirty and should be included in the cleaning schedule.</w:t>
      </w:r>
    </w:p>
    <w:p w14:paraId="0B2A2159" w14:textId="77777777" w:rsidR="004E57B7" w:rsidRDefault="004E57B7">
      <w:pPr>
        <w:pBdr>
          <w:top w:val="nil"/>
          <w:left w:val="nil"/>
          <w:bottom w:val="nil"/>
          <w:right w:val="nil"/>
          <w:between w:val="nil"/>
        </w:pBdr>
        <w:spacing w:before="10"/>
        <w:rPr>
          <w:color w:val="000000"/>
          <w:sz w:val="21"/>
          <w:szCs w:val="21"/>
        </w:rPr>
      </w:pPr>
    </w:p>
    <w:p w14:paraId="6A4DFE1D" w14:textId="77777777" w:rsidR="004E57B7" w:rsidRDefault="00280C38">
      <w:pPr>
        <w:pBdr>
          <w:top w:val="nil"/>
          <w:left w:val="nil"/>
          <w:bottom w:val="nil"/>
          <w:right w:val="nil"/>
          <w:between w:val="nil"/>
        </w:pBdr>
        <w:ind w:left="220" w:right="1465"/>
        <w:jc w:val="both"/>
        <w:rPr>
          <w:color w:val="000000"/>
        </w:rPr>
      </w:pPr>
      <w:r>
        <w:rPr>
          <w:color w:val="000000"/>
        </w:rPr>
        <w:t xml:space="preserve">Sandpits should be securely covered when not in use to protect from animals contaminating the sand. Sand should be changed regularly; 4 weekly for indoor sandpits and as soon as it becomes discoloured or malodorous for outdoor sandpits. Sand should be sieved (indoor) or </w:t>
      </w:r>
      <w:r>
        <w:rPr>
          <w:color w:val="000000"/>
        </w:rPr>
        <w:lastRenderedPageBreak/>
        <w:t>raked (outdoor) regularly to keep it clean.</w:t>
      </w:r>
    </w:p>
    <w:p w14:paraId="4D1A93DF" w14:textId="77777777" w:rsidR="004E57B7" w:rsidRDefault="00280C38">
      <w:pPr>
        <w:pBdr>
          <w:top w:val="nil"/>
          <w:left w:val="nil"/>
          <w:bottom w:val="nil"/>
          <w:right w:val="nil"/>
          <w:between w:val="nil"/>
        </w:pBdr>
        <w:spacing w:before="1"/>
        <w:ind w:left="220" w:right="1526"/>
        <w:rPr>
          <w:color w:val="000000"/>
        </w:rPr>
      </w:pPr>
      <w:r>
        <w:rPr>
          <w:color w:val="000000"/>
        </w:rPr>
        <w:t>The tank should be washed with detergent and water, and dried before refilling with sand. Water play troughs or receptacles should be emptied, washed with detergent and hot water and dried and stored inverted when not in use. The water should be replenished either daily or twice daily when in use and it should always be covered when not in use.</w:t>
      </w:r>
    </w:p>
    <w:p w14:paraId="0FA7BD16" w14:textId="77777777" w:rsidR="004E57B7" w:rsidRDefault="004E57B7">
      <w:pPr>
        <w:pBdr>
          <w:top w:val="nil"/>
          <w:left w:val="nil"/>
          <w:bottom w:val="nil"/>
          <w:right w:val="nil"/>
          <w:between w:val="nil"/>
        </w:pBdr>
        <w:spacing w:before="9"/>
        <w:rPr>
          <w:color w:val="000000"/>
          <w:sz w:val="21"/>
          <w:szCs w:val="21"/>
        </w:rPr>
      </w:pPr>
    </w:p>
    <w:p w14:paraId="310DBE20" w14:textId="77777777" w:rsidR="004E57B7" w:rsidRDefault="00280C38">
      <w:pPr>
        <w:pStyle w:val="Heading2"/>
        <w:ind w:firstLine="220"/>
        <w:jc w:val="both"/>
      </w:pPr>
      <w:bookmarkStart w:id="20" w:name="_Toc189228576"/>
      <w:r>
        <w:t>PS COVID-19 advice:</w:t>
      </w:r>
      <w:bookmarkEnd w:id="20"/>
    </w:p>
    <w:p w14:paraId="77438FE3" w14:textId="77777777" w:rsidR="004E57B7" w:rsidRDefault="00280C38">
      <w:pPr>
        <w:pBdr>
          <w:top w:val="nil"/>
          <w:left w:val="nil"/>
          <w:bottom w:val="nil"/>
          <w:right w:val="nil"/>
          <w:between w:val="nil"/>
        </w:pBdr>
        <w:spacing w:before="2"/>
        <w:ind w:left="220" w:right="1405"/>
        <w:rPr>
          <w:color w:val="000000"/>
        </w:rPr>
      </w:pPr>
      <w:r>
        <w:rPr>
          <w:color w:val="000000"/>
        </w:rPr>
        <w:t>Consider how play equipment is used ensuring it is appropriately cleaned between groups of children using it, and that multiple groups do not use it simultaneously. Remove unnecessary items from classrooms and other learning environments where there is space to store it elsewhere.</w:t>
      </w:r>
    </w:p>
    <w:p w14:paraId="75F3F57E" w14:textId="77777777" w:rsidR="004E57B7" w:rsidRDefault="00280C38">
      <w:pPr>
        <w:pBdr>
          <w:top w:val="nil"/>
          <w:left w:val="nil"/>
          <w:bottom w:val="nil"/>
          <w:right w:val="nil"/>
          <w:between w:val="nil"/>
        </w:pBdr>
        <w:spacing w:before="1"/>
        <w:ind w:left="220" w:right="2224"/>
        <w:rPr>
          <w:color w:val="000000"/>
        </w:rPr>
      </w:pPr>
      <w:r>
        <w:rPr>
          <w:color w:val="000000"/>
        </w:rPr>
        <w:t>Remove soft furnishings, soft toys and toys that are hard to clean such as those with intricate parts.</w:t>
      </w:r>
    </w:p>
    <w:p w14:paraId="2B1DD0B2" w14:textId="77777777" w:rsidR="004E57B7" w:rsidRDefault="004E57B7">
      <w:pPr>
        <w:pBdr>
          <w:top w:val="nil"/>
          <w:left w:val="nil"/>
          <w:bottom w:val="nil"/>
          <w:right w:val="nil"/>
          <w:between w:val="nil"/>
        </w:pBdr>
        <w:spacing w:before="9"/>
        <w:rPr>
          <w:color w:val="000000"/>
          <w:sz w:val="21"/>
          <w:szCs w:val="21"/>
        </w:rPr>
      </w:pPr>
    </w:p>
    <w:p w14:paraId="31DC0220" w14:textId="77777777" w:rsidR="004E57B7" w:rsidRDefault="00280C38">
      <w:pPr>
        <w:pStyle w:val="Heading2"/>
        <w:ind w:firstLine="220"/>
      </w:pPr>
      <w:bookmarkStart w:id="21" w:name="_Toc189228577"/>
      <w:r>
        <w:t>Enhanced cleaning during an outbreak of infection</w:t>
      </w:r>
      <w:bookmarkEnd w:id="21"/>
    </w:p>
    <w:p w14:paraId="604A47B6" w14:textId="77777777" w:rsidR="004E57B7" w:rsidRDefault="00280C38">
      <w:pPr>
        <w:pBdr>
          <w:top w:val="nil"/>
          <w:left w:val="nil"/>
          <w:bottom w:val="nil"/>
          <w:right w:val="nil"/>
          <w:between w:val="nil"/>
        </w:pBdr>
        <w:spacing w:before="1"/>
        <w:ind w:left="220" w:right="1466"/>
        <w:rPr>
          <w:color w:val="000000"/>
        </w:rPr>
      </w:pPr>
      <w:r>
        <w:rPr>
          <w:color w:val="000000"/>
        </w:rPr>
        <w:t>In the event of an outbreak of infection at your school, the local health protection team will recommend enhanced or more frequent cleaning, to help reduce transmission. Advice may be given to ensure regular cleaning of areas with particular attention to door handles, toilet flushes and taps and communal areas where surfaces can easily become contaminated such as handrails. Plans should be developed for such an event on how the school might carry this out which could also include during term time. Dedicated cleaning equipment must be colour coded according to area of use.</w:t>
      </w:r>
    </w:p>
    <w:p w14:paraId="1CADF2E7" w14:textId="77777777" w:rsidR="004E57B7" w:rsidRDefault="004E57B7">
      <w:pPr>
        <w:pBdr>
          <w:top w:val="nil"/>
          <w:left w:val="nil"/>
          <w:bottom w:val="nil"/>
          <w:right w:val="nil"/>
          <w:between w:val="nil"/>
        </w:pBdr>
        <w:rPr>
          <w:color w:val="000000"/>
        </w:rPr>
      </w:pPr>
    </w:p>
    <w:p w14:paraId="7FCBC0A5" w14:textId="64D33126" w:rsidR="004E57B7" w:rsidRDefault="00280C38" w:rsidP="00B940A6">
      <w:pPr>
        <w:pStyle w:val="Heading2"/>
        <w:ind w:firstLine="220"/>
        <w:jc w:val="both"/>
        <w:rPr>
          <w:color w:val="000000"/>
        </w:rPr>
      </w:pPr>
      <w:bookmarkStart w:id="22" w:name="_Toc189228578"/>
      <w:r>
        <w:t>PS COVID-19 advice:</w:t>
      </w:r>
      <w:r>
        <w:rPr>
          <w:color w:val="000000"/>
        </w:rPr>
        <w:t>Areas where a symptomatic individual have passed through and spent minimal time, such as corridors which are not visibly contaminated with body fluids can be cleaned thoroughly as normal.</w:t>
      </w:r>
      <w:bookmarkEnd w:id="22"/>
    </w:p>
    <w:p w14:paraId="46AA6FE1" w14:textId="77777777" w:rsidR="004E57B7" w:rsidRDefault="00280C38">
      <w:pPr>
        <w:pBdr>
          <w:top w:val="nil"/>
          <w:left w:val="nil"/>
          <w:bottom w:val="nil"/>
          <w:right w:val="nil"/>
          <w:between w:val="nil"/>
        </w:pBdr>
        <w:spacing w:before="2"/>
        <w:ind w:left="220" w:right="1711"/>
        <w:rPr>
          <w:color w:val="000000"/>
        </w:rPr>
      </w:pPr>
      <w:r>
        <w:rPr>
          <w:color w:val="000000"/>
        </w:rPr>
        <w:t>All surfaces that the symptomatic person has come into contact with must be cleaned and disinfected, including:</w:t>
      </w:r>
    </w:p>
    <w:p w14:paraId="1392E0FC" w14:textId="77777777" w:rsidR="004E57B7" w:rsidRDefault="00280C38">
      <w:pPr>
        <w:numPr>
          <w:ilvl w:val="1"/>
          <w:numId w:val="1"/>
        </w:numPr>
        <w:pBdr>
          <w:top w:val="nil"/>
          <w:left w:val="nil"/>
          <w:bottom w:val="nil"/>
          <w:right w:val="nil"/>
          <w:between w:val="nil"/>
        </w:pBdr>
        <w:tabs>
          <w:tab w:val="left" w:pos="940"/>
          <w:tab w:val="left" w:pos="941"/>
        </w:tabs>
        <w:spacing w:line="252" w:lineRule="auto"/>
        <w:ind w:hanging="361"/>
        <w:rPr>
          <w:rFonts w:ascii="Noto Sans Symbols" w:eastAsia="Noto Sans Symbols" w:hAnsi="Noto Sans Symbols" w:cs="Noto Sans Symbols"/>
          <w:color w:val="000000"/>
          <w:sz w:val="20"/>
          <w:szCs w:val="20"/>
        </w:rPr>
      </w:pPr>
      <w:r>
        <w:rPr>
          <w:color w:val="000000"/>
        </w:rPr>
        <w:t>objects which are visibly contaminated with body fluids</w:t>
      </w:r>
    </w:p>
    <w:p w14:paraId="04CDD9A6" w14:textId="77777777" w:rsidR="004E57B7" w:rsidRDefault="00280C38">
      <w:pPr>
        <w:numPr>
          <w:ilvl w:val="1"/>
          <w:numId w:val="1"/>
        </w:numPr>
        <w:pBdr>
          <w:top w:val="nil"/>
          <w:left w:val="nil"/>
          <w:bottom w:val="nil"/>
          <w:right w:val="nil"/>
          <w:between w:val="nil"/>
        </w:pBdr>
        <w:tabs>
          <w:tab w:val="left" w:pos="940"/>
          <w:tab w:val="left" w:pos="941"/>
        </w:tabs>
        <w:ind w:left="1298" w:right="1822" w:hanging="720"/>
        <w:rPr>
          <w:rFonts w:ascii="Noto Sans Symbols" w:eastAsia="Noto Sans Symbols" w:hAnsi="Noto Sans Symbols" w:cs="Noto Sans Symbols"/>
          <w:color w:val="000000"/>
          <w:sz w:val="20"/>
          <w:szCs w:val="20"/>
        </w:rPr>
      </w:pPr>
      <w:r>
        <w:rPr>
          <w:color w:val="000000"/>
        </w:rPr>
        <w:t>all potentially contaminated high-contact areas such as bathrooms, door handles, telephones, grab-rails in corridors and stairwells</w:t>
      </w:r>
    </w:p>
    <w:p w14:paraId="68236E53" w14:textId="77777777" w:rsidR="004E57B7" w:rsidRDefault="004E57B7">
      <w:pPr>
        <w:pBdr>
          <w:top w:val="nil"/>
          <w:left w:val="nil"/>
          <w:bottom w:val="nil"/>
          <w:right w:val="nil"/>
          <w:between w:val="nil"/>
        </w:pBdr>
        <w:spacing w:before="11"/>
        <w:rPr>
          <w:color w:val="000000"/>
          <w:sz w:val="21"/>
          <w:szCs w:val="21"/>
        </w:rPr>
      </w:pPr>
    </w:p>
    <w:p w14:paraId="324C48C2" w14:textId="77777777" w:rsidR="004E57B7" w:rsidRDefault="00280C38">
      <w:pPr>
        <w:pBdr>
          <w:top w:val="nil"/>
          <w:left w:val="nil"/>
          <w:bottom w:val="nil"/>
          <w:right w:val="nil"/>
          <w:between w:val="nil"/>
        </w:pBdr>
        <w:ind w:left="220" w:right="1734"/>
        <w:rPr>
          <w:color w:val="000000"/>
        </w:rPr>
      </w:pPr>
      <w:r>
        <w:rPr>
          <w:color w:val="000000"/>
        </w:rPr>
        <w:t>Use disposable cloths or paper roll and disposable mop heads, to clean all hard surfaces, floors, chairs, door handles and sanitary fittings, following one of the options below:</w:t>
      </w:r>
    </w:p>
    <w:p w14:paraId="339015D1" w14:textId="77777777" w:rsidR="004E57B7" w:rsidRDefault="004E57B7">
      <w:pPr>
        <w:pBdr>
          <w:top w:val="nil"/>
          <w:left w:val="nil"/>
          <w:bottom w:val="nil"/>
          <w:right w:val="nil"/>
          <w:between w:val="nil"/>
        </w:pBdr>
        <w:spacing w:before="11"/>
        <w:rPr>
          <w:color w:val="000000"/>
          <w:sz w:val="21"/>
          <w:szCs w:val="21"/>
        </w:rPr>
      </w:pPr>
    </w:p>
    <w:p w14:paraId="39A1B683" w14:textId="77777777" w:rsidR="004E57B7" w:rsidRDefault="00280C38">
      <w:pPr>
        <w:pBdr>
          <w:top w:val="nil"/>
          <w:left w:val="nil"/>
          <w:bottom w:val="nil"/>
          <w:right w:val="nil"/>
          <w:between w:val="nil"/>
        </w:pBdr>
        <w:ind w:left="220" w:right="1526"/>
        <w:rPr>
          <w:color w:val="000000"/>
        </w:rPr>
      </w:pPr>
      <w:r>
        <w:rPr>
          <w:color w:val="000000"/>
        </w:rPr>
        <w:t>Use either a combined detergent disinfectant solution at a dilution of 1,000 parts per million available chlorine or a household detergent followed by disinfection (1000 ppm av.cl.) Avoid creating splashes and spray when cleaning. Any cloths and mop heads used must be disposed of and should be put into waste bags as outlined below.</w:t>
      </w:r>
    </w:p>
    <w:p w14:paraId="0BE3934A" w14:textId="77777777" w:rsidR="004E57B7" w:rsidRDefault="004E57B7">
      <w:pPr>
        <w:pBdr>
          <w:top w:val="nil"/>
          <w:left w:val="nil"/>
          <w:bottom w:val="nil"/>
          <w:right w:val="nil"/>
          <w:between w:val="nil"/>
        </w:pBdr>
        <w:rPr>
          <w:color w:val="000000"/>
        </w:rPr>
      </w:pPr>
    </w:p>
    <w:p w14:paraId="34962D3D" w14:textId="77777777" w:rsidR="004E57B7" w:rsidRDefault="00280C38">
      <w:pPr>
        <w:pBdr>
          <w:top w:val="nil"/>
          <w:left w:val="nil"/>
          <w:bottom w:val="nil"/>
          <w:right w:val="nil"/>
          <w:between w:val="nil"/>
        </w:pBdr>
        <w:ind w:left="220" w:right="1831"/>
        <w:rPr>
          <w:color w:val="000000"/>
        </w:rPr>
      </w:pPr>
      <w:r>
        <w:rPr>
          <w:color w:val="000000"/>
        </w:rPr>
        <w:t>When items cannot be cleaned using detergents or laundered, for example, upholstered furniture and mattresses, steam cleaning should be used. Any items that are heavily contaminated with body fluids and cannot be cleaned by washing should be disposed of.</w:t>
      </w:r>
    </w:p>
    <w:p w14:paraId="00524F36" w14:textId="77777777" w:rsidR="004E57B7" w:rsidRDefault="004E57B7">
      <w:pPr>
        <w:pBdr>
          <w:top w:val="nil"/>
          <w:left w:val="nil"/>
          <w:bottom w:val="nil"/>
          <w:right w:val="nil"/>
          <w:between w:val="nil"/>
        </w:pBdr>
        <w:rPr>
          <w:color w:val="000000"/>
          <w:sz w:val="24"/>
          <w:szCs w:val="24"/>
        </w:rPr>
      </w:pPr>
    </w:p>
    <w:p w14:paraId="70B57A1E" w14:textId="77777777" w:rsidR="004E57B7" w:rsidRDefault="004E57B7">
      <w:pPr>
        <w:pBdr>
          <w:top w:val="nil"/>
          <w:left w:val="nil"/>
          <w:bottom w:val="nil"/>
          <w:right w:val="nil"/>
          <w:between w:val="nil"/>
        </w:pBdr>
        <w:rPr>
          <w:color w:val="000000"/>
          <w:sz w:val="24"/>
          <w:szCs w:val="24"/>
        </w:rPr>
      </w:pPr>
    </w:p>
    <w:p w14:paraId="7D1AD73E" w14:textId="77777777" w:rsidR="004E57B7" w:rsidRDefault="00280C38" w:rsidP="00FB73DC">
      <w:pPr>
        <w:pStyle w:val="Heading1"/>
      </w:pPr>
      <w:bookmarkStart w:id="23" w:name="_Toc189228579"/>
      <w:r>
        <w:t>Staff</w:t>
      </w:r>
      <w:bookmarkEnd w:id="23"/>
    </w:p>
    <w:p w14:paraId="09C067FA" w14:textId="77777777" w:rsidR="004E57B7" w:rsidRDefault="004E57B7">
      <w:pPr>
        <w:pBdr>
          <w:top w:val="nil"/>
          <w:left w:val="nil"/>
          <w:bottom w:val="nil"/>
          <w:right w:val="nil"/>
          <w:between w:val="nil"/>
        </w:pBdr>
        <w:spacing w:before="10"/>
        <w:rPr>
          <w:color w:val="000000"/>
          <w:sz w:val="21"/>
          <w:szCs w:val="21"/>
        </w:rPr>
      </w:pPr>
    </w:p>
    <w:p w14:paraId="35619E70" w14:textId="77777777" w:rsidR="004E57B7" w:rsidRDefault="00280C38">
      <w:pPr>
        <w:pStyle w:val="Heading2"/>
        <w:ind w:firstLine="220"/>
      </w:pPr>
      <w:bookmarkStart w:id="24" w:name="_Toc189228580"/>
      <w:r>
        <w:t>Exclusion</w:t>
      </w:r>
      <w:bookmarkEnd w:id="24"/>
    </w:p>
    <w:p w14:paraId="7D080680" w14:textId="77777777" w:rsidR="004E57B7" w:rsidRDefault="00280C38">
      <w:pPr>
        <w:pBdr>
          <w:top w:val="nil"/>
          <w:left w:val="nil"/>
          <w:bottom w:val="nil"/>
          <w:right w:val="nil"/>
          <w:between w:val="nil"/>
        </w:pBdr>
        <w:spacing w:before="1"/>
        <w:ind w:left="220" w:right="1563"/>
        <w:rPr>
          <w:color w:val="000000"/>
        </w:rPr>
      </w:pPr>
      <w:r>
        <w:rPr>
          <w:color w:val="000000"/>
        </w:rPr>
        <w:t>Staff employed in schools, nurseries and other childcare settings should have the same rules regarding exclusion applied to them as are applied to the children. They may return to work when they are no longer infectious, provided they feel well enough to do so.</w:t>
      </w:r>
    </w:p>
    <w:p w14:paraId="37EE5835" w14:textId="77777777" w:rsidR="004E57B7" w:rsidRDefault="004E57B7">
      <w:pPr>
        <w:pBdr>
          <w:top w:val="nil"/>
          <w:left w:val="nil"/>
          <w:bottom w:val="nil"/>
          <w:right w:val="nil"/>
          <w:between w:val="nil"/>
        </w:pBdr>
        <w:spacing w:before="10"/>
        <w:rPr>
          <w:color w:val="000000"/>
          <w:sz w:val="21"/>
          <w:szCs w:val="21"/>
        </w:rPr>
      </w:pPr>
    </w:p>
    <w:p w14:paraId="4DBABEE5" w14:textId="77777777" w:rsidR="004E57B7" w:rsidRDefault="00280C38">
      <w:pPr>
        <w:pStyle w:val="Heading2"/>
        <w:ind w:firstLine="220"/>
      </w:pPr>
      <w:bookmarkStart w:id="25" w:name="_Toc189228581"/>
      <w:r>
        <w:t>Pregnant staff</w:t>
      </w:r>
      <w:bookmarkEnd w:id="25"/>
    </w:p>
    <w:p w14:paraId="103A48A3" w14:textId="77777777" w:rsidR="004E57B7" w:rsidRDefault="00280C38">
      <w:pPr>
        <w:pBdr>
          <w:top w:val="nil"/>
          <w:left w:val="nil"/>
          <w:bottom w:val="nil"/>
          <w:right w:val="nil"/>
          <w:between w:val="nil"/>
        </w:pBdr>
        <w:spacing w:before="2"/>
        <w:ind w:left="220" w:right="1503"/>
        <w:rPr>
          <w:color w:val="000000"/>
        </w:rPr>
      </w:pPr>
      <w:r>
        <w:rPr>
          <w:color w:val="000000"/>
        </w:rPr>
        <w:t>If a pregnant woman develops a rash or is in direct contact with someone with a rash who is potentially infectious, she should consult her doctor or midwife.</w:t>
      </w:r>
    </w:p>
    <w:p w14:paraId="270148D8" w14:textId="77777777" w:rsidR="004E57B7" w:rsidRDefault="004E57B7">
      <w:pPr>
        <w:pBdr>
          <w:top w:val="nil"/>
          <w:left w:val="nil"/>
          <w:bottom w:val="nil"/>
          <w:right w:val="nil"/>
          <w:between w:val="nil"/>
        </w:pBdr>
        <w:spacing w:before="11"/>
        <w:rPr>
          <w:color w:val="000000"/>
          <w:sz w:val="21"/>
          <w:szCs w:val="21"/>
        </w:rPr>
      </w:pPr>
    </w:p>
    <w:p w14:paraId="77543FB6" w14:textId="77777777" w:rsidR="004E57B7" w:rsidRDefault="00280C38">
      <w:pPr>
        <w:pBdr>
          <w:top w:val="nil"/>
          <w:left w:val="nil"/>
          <w:bottom w:val="nil"/>
          <w:right w:val="nil"/>
          <w:between w:val="nil"/>
        </w:pBdr>
        <w:ind w:left="220" w:right="1563"/>
        <w:rPr>
          <w:color w:val="000000"/>
        </w:rPr>
      </w:pPr>
      <w:r>
        <w:rPr>
          <w:color w:val="000000"/>
        </w:rPr>
        <w:lastRenderedPageBreak/>
        <w:t>Chickenpox can affect the pregnancy if a woman has not already had the infection. The GP and midwife should be informed promptly. Shingles is caused by the same virus as chickenpox therefore anyone who has not had chickenpox is potentially vulnerable to the infection if they have close contact with a case of shingles.</w:t>
      </w:r>
    </w:p>
    <w:p w14:paraId="761D20A0" w14:textId="77777777" w:rsidR="004E57B7" w:rsidRDefault="004E57B7">
      <w:pPr>
        <w:pBdr>
          <w:top w:val="nil"/>
          <w:left w:val="nil"/>
          <w:bottom w:val="nil"/>
          <w:right w:val="nil"/>
          <w:between w:val="nil"/>
        </w:pBdr>
        <w:spacing w:before="3"/>
        <w:rPr>
          <w:color w:val="000000"/>
        </w:rPr>
      </w:pPr>
    </w:p>
    <w:p w14:paraId="56798F89" w14:textId="77777777" w:rsidR="004E57B7" w:rsidRDefault="00280C38">
      <w:pPr>
        <w:pBdr>
          <w:top w:val="nil"/>
          <w:left w:val="nil"/>
          <w:bottom w:val="nil"/>
          <w:right w:val="nil"/>
          <w:between w:val="nil"/>
        </w:pBdr>
        <w:ind w:left="220" w:right="1490"/>
        <w:rPr>
          <w:color w:val="000000"/>
        </w:rPr>
      </w:pPr>
      <w:r>
        <w:rPr>
          <w:color w:val="000000"/>
        </w:rPr>
        <w:t>Measles during pregnancy can result in early delivery or even loss of the baby. If a pregnant woman is exposed, the midwife should be informed immediately. All female staff under the age of 25 years, working with young children, should have evidence of two doses of MMR vaccine or a positive history of measles.</w:t>
      </w:r>
    </w:p>
    <w:p w14:paraId="10846CE3" w14:textId="77777777" w:rsidR="004E57B7" w:rsidRDefault="00280C38">
      <w:pPr>
        <w:pBdr>
          <w:top w:val="nil"/>
          <w:left w:val="nil"/>
          <w:bottom w:val="nil"/>
          <w:right w:val="nil"/>
          <w:between w:val="nil"/>
        </w:pBdr>
        <w:ind w:left="220" w:right="1637"/>
        <w:rPr>
          <w:color w:val="000000"/>
        </w:rPr>
      </w:pPr>
      <w:r>
        <w:rPr>
          <w:color w:val="000000"/>
        </w:rPr>
        <w:t>If a pregnant woman comes into contact with German measles she should inform her GP and midwife immediately. The infection may affect the developing baby if the woman is not immune and is exposed in early pregnancy.</w:t>
      </w:r>
    </w:p>
    <w:p w14:paraId="43520C71" w14:textId="77777777" w:rsidR="004E57B7" w:rsidRDefault="004E57B7">
      <w:pPr>
        <w:pBdr>
          <w:top w:val="nil"/>
          <w:left w:val="nil"/>
          <w:bottom w:val="nil"/>
          <w:right w:val="nil"/>
          <w:between w:val="nil"/>
        </w:pBdr>
        <w:spacing w:before="10"/>
        <w:rPr>
          <w:color w:val="000000"/>
          <w:sz w:val="21"/>
          <w:szCs w:val="21"/>
        </w:rPr>
      </w:pPr>
    </w:p>
    <w:p w14:paraId="3DB42BEF" w14:textId="77777777" w:rsidR="004E57B7" w:rsidRDefault="00280C38">
      <w:pPr>
        <w:pBdr>
          <w:top w:val="nil"/>
          <w:left w:val="nil"/>
          <w:bottom w:val="nil"/>
          <w:right w:val="nil"/>
          <w:between w:val="nil"/>
        </w:pBdr>
        <w:spacing w:before="1"/>
        <w:ind w:left="220" w:right="2285"/>
        <w:rPr>
          <w:color w:val="000000"/>
        </w:rPr>
      </w:pPr>
      <w:r>
        <w:rPr>
          <w:color w:val="000000"/>
        </w:rPr>
        <w:t>All female staff under the age of 25 years, working with young children, should have evidence of two doses of MMR vaccine or a positive history of Rubella.</w:t>
      </w:r>
    </w:p>
    <w:p w14:paraId="44064458" w14:textId="77777777" w:rsidR="004E57B7" w:rsidRDefault="004E57B7">
      <w:pPr>
        <w:pBdr>
          <w:top w:val="nil"/>
          <w:left w:val="nil"/>
          <w:bottom w:val="nil"/>
          <w:right w:val="nil"/>
          <w:between w:val="nil"/>
        </w:pBdr>
        <w:spacing w:before="11"/>
        <w:rPr>
          <w:color w:val="000000"/>
          <w:sz w:val="21"/>
          <w:szCs w:val="21"/>
        </w:rPr>
      </w:pPr>
    </w:p>
    <w:p w14:paraId="1575871E" w14:textId="0C093429" w:rsidR="004E57B7" w:rsidRDefault="00280C38" w:rsidP="00BF0BFC">
      <w:pPr>
        <w:pBdr>
          <w:top w:val="nil"/>
          <w:left w:val="nil"/>
          <w:bottom w:val="nil"/>
          <w:right w:val="nil"/>
          <w:between w:val="nil"/>
        </w:pBdr>
        <w:ind w:left="220" w:right="1551"/>
      </w:pPr>
      <w:r>
        <w:rPr>
          <w:color w:val="000000"/>
        </w:rPr>
        <w:t xml:space="preserve">Slapped cheek disease (Parvovirus B19) can occasionally affect an unborn child if exposed early in pregnancy. The pregnant woman should inform their midwife promptly. </w:t>
      </w:r>
      <w:r>
        <w:t>Food handling staff</w:t>
      </w:r>
    </w:p>
    <w:p w14:paraId="488FEF73" w14:textId="77777777" w:rsidR="00BF0BFC" w:rsidRDefault="00BF0BFC" w:rsidP="00BF0BFC">
      <w:pPr>
        <w:pBdr>
          <w:top w:val="nil"/>
          <w:left w:val="nil"/>
          <w:bottom w:val="nil"/>
          <w:right w:val="nil"/>
          <w:between w:val="nil"/>
        </w:pBdr>
        <w:ind w:left="220" w:right="1551"/>
      </w:pPr>
    </w:p>
    <w:p w14:paraId="58CD3D86" w14:textId="77777777" w:rsidR="004E57B7" w:rsidRDefault="00280C38">
      <w:pPr>
        <w:pBdr>
          <w:top w:val="nil"/>
          <w:left w:val="nil"/>
          <w:bottom w:val="nil"/>
          <w:right w:val="nil"/>
          <w:between w:val="nil"/>
        </w:pBdr>
        <w:spacing w:before="2"/>
        <w:ind w:left="220" w:right="1455"/>
        <w:rPr>
          <w:color w:val="000000"/>
        </w:rPr>
      </w:pPr>
      <w:r>
        <w:rPr>
          <w:color w:val="000000"/>
        </w:rPr>
        <w:t>Food handlers and catering staff may present a particular risk to the health of their pupils and staff if they become infected or have close contact with diseases that can be transmitted to others via the medium of food or drink. These diseases commonly affect the gastrointestinal system (stomach and bowel) and usually cause diarrhoea or vomiting, or both.</w:t>
      </w:r>
    </w:p>
    <w:p w14:paraId="54BE1D4A" w14:textId="77777777" w:rsidR="004E57B7" w:rsidRDefault="004E57B7">
      <w:pPr>
        <w:pBdr>
          <w:top w:val="nil"/>
          <w:left w:val="nil"/>
          <w:bottom w:val="nil"/>
          <w:right w:val="nil"/>
          <w:between w:val="nil"/>
        </w:pBdr>
        <w:spacing w:before="1"/>
        <w:rPr>
          <w:color w:val="000000"/>
        </w:rPr>
      </w:pPr>
    </w:p>
    <w:p w14:paraId="1C767108" w14:textId="77777777" w:rsidR="004E57B7" w:rsidRDefault="00280C38">
      <w:pPr>
        <w:pBdr>
          <w:top w:val="nil"/>
          <w:left w:val="nil"/>
          <w:bottom w:val="nil"/>
          <w:right w:val="nil"/>
          <w:between w:val="nil"/>
        </w:pBdr>
        <w:ind w:left="220" w:right="1601"/>
        <w:rPr>
          <w:color w:val="000000"/>
        </w:rPr>
      </w:pPr>
      <w:r>
        <w:rPr>
          <w:color w:val="000000"/>
        </w:rPr>
        <w:t>Food handling staff suffering from such diseases must be excluded from all food handling activity in the school or nursery setting until advised by the local Environmental Health Officer that they are clear to return to work. There are legal powers for the formal exclusion of such cases but usually voluntary exclusion will suffice with ‘off work’ certificates from the GP, as necessary.</w:t>
      </w:r>
    </w:p>
    <w:p w14:paraId="06DB0EE2" w14:textId="77777777" w:rsidR="004E57B7" w:rsidRDefault="004E57B7">
      <w:pPr>
        <w:pBdr>
          <w:top w:val="nil"/>
          <w:left w:val="nil"/>
          <w:bottom w:val="nil"/>
          <w:right w:val="nil"/>
          <w:between w:val="nil"/>
        </w:pBdr>
        <w:spacing w:before="11"/>
        <w:rPr>
          <w:color w:val="000000"/>
          <w:sz w:val="21"/>
          <w:szCs w:val="21"/>
        </w:rPr>
      </w:pPr>
    </w:p>
    <w:p w14:paraId="1CD6B8D0" w14:textId="77777777" w:rsidR="004E57B7" w:rsidRDefault="00280C38">
      <w:pPr>
        <w:pBdr>
          <w:top w:val="nil"/>
          <w:left w:val="nil"/>
          <w:bottom w:val="nil"/>
          <w:right w:val="nil"/>
          <w:between w:val="nil"/>
        </w:pBdr>
        <w:ind w:left="220" w:right="1747"/>
        <w:rPr>
          <w:color w:val="000000"/>
        </w:rPr>
      </w:pPr>
      <w:r>
        <w:rPr>
          <w:color w:val="000000"/>
        </w:rPr>
        <w:t>Staff and attenders should not be present at the school if they are currently suffering from diarrhoea or vomiting, or both. At the very least, persons suffering from gastro-intestinal diseases should not return to work until 48 hours post recovery (no further diarrhoea or vomiting).</w:t>
      </w:r>
    </w:p>
    <w:p w14:paraId="747CCCB1" w14:textId="77777777" w:rsidR="004E57B7" w:rsidRDefault="004E57B7">
      <w:pPr>
        <w:pBdr>
          <w:top w:val="nil"/>
          <w:left w:val="nil"/>
          <w:bottom w:val="nil"/>
          <w:right w:val="nil"/>
          <w:between w:val="nil"/>
        </w:pBdr>
        <w:rPr>
          <w:color w:val="000000"/>
        </w:rPr>
      </w:pPr>
    </w:p>
    <w:p w14:paraId="72C586ED" w14:textId="77777777" w:rsidR="004E57B7" w:rsidRDefault="00280C38">
      <w:pPr>
        <w:pBdr>
          <w:top w:val="nil"/>
          <w:left w:val="nil"/>
          <w:bottom w:val="nil"/>
          <w:right w:val="nil"/>
          <w:between w:val="nil"/>
        </w:pBdr>
        <w:ind w:left="220" w:right="1677"/>
        <w:jc w:val="both"/>
        <w:rPr>
          <w:color w:val="000000"/>
        </w:rPr>
      </w:pPr>
      <w:r>
        <w:rPr>
          <w:color w:val="000000"/>
        </w:rPr>
        <w:t>Employers are to notify their local Environmental Health Department immediately that they are informed of a member of staff engaged in the handling of food has become aware that he or she is suffering from, or is the carrier of, any infection likely to cause food poisoning.</w:t>
      </w:r>
    </w:p>
    <w:p w14:paraId="1ED63034" w14:textId="77777777" w:rsidR="004E57B7" w:rsidRDefault="004E57B7">
      <w:pPr>
        <w:pBdr>
          <w:top w:val="nil"/>
          <w:left w:val="nil"/>
          <w:bottom w:val="nil"/>
          <w:right w:val="nil"/>
          <w:between w:val="nil"/>
        </w:pBdr>
        <w:spacing w:before="1"/>
        <w:rPr>
          <w:color w:val="000000"/>
        </w:rPr>
      </w:pPr>
    </w:p>
    <w:p w14:paraId="1A040958" w14:textId="77777777" w:rsidR="004E57B7" w:rsidRDefault="00280C38">
      <w:pPr>
        <w:pBdr>
          <w:top w:val="nil"/>
          <w:left w:val="nil"/>
          <w:bottom w:val="nil"/>
          <w:right w:val="nil"/>
          <w:between w:val="nil"/>
        </w:pBdr>
        <w:ind w:left="220" w:right="1514"/>
        <w:rPr>
          <w:color w:val="000000"/>
        </w:rPr>
      </w:pPr>
      <w:r>
        <w:rPr>
          <w:color w:val="000000"/>
        </w:rPr>
        <w:t>This policy should be made clear to the person in charge of the kitchen and all catering staff at the time of appointment. Food handlers are required by law to inform their employer immediately if they are suffering from:</w:t>
      </w:r>
    </w:p>
    <w:p w14:paraId="27E72F44" w14:textId="77777777" w:rsidR="004E57B7" w:rsidRDefault="00280C38">
      <w:pPr>
        <w:numPr>
          <w:ilvl w:val="1"/>
          <w:numId w:val="1"/>
        </w:numPr>
        <w:pBdr>
          <w:top w:val="nil"/>
          <w:left w:val="nil"/>
          <w:bottom w:val="nil"/>
          <w:right w:val="nil"/>
          <w:between w:val="nil"/>
        </w:pBdr>
        <w:tabs>
          <w:tab w:val="left" w:pos="940"/>
          <w:tab w:val="left" w:pos="941"/>
        </w:tabs>
        <w:spacing w:before="1" w:line="268" w:lineRule="auto"/>
        <w:ind w:hanging="361"/>
        <w:rPr>
          <w:rFonts w:ascii="Noto Sans Symbols" w:eastAsia="Noto Sans Symbols" w:hAnsi="Noto Sans Symbols" w:cs="Noto Sans Symbols"/>
          <w:color w:val="000000"/>
        </w:rPr>
      </w:pPr>
      <w:r>
        <w:rPr>
          <w:color w:val="000000"/>
        </w:rPr>
        <w:t>typhoid fever</w:t>
      </w:r>
    </w:p>
    <w:p w14:paraId="6B0D0351" w14:textId="77777777" w:rsidR="004E57B7" w:rsidRDefault="00280C38">
      <w:pPr>
        <w:numPr>
          <w:ilvl w:val="1"/>
          <w:numId w:val="1"/>
        </w:numPr>
        <w:pBdr>
          <w:top w:val="nil"/>
          <w:left w:val="nil"/>
          <w:bottom w:val="nil"/>
          <w:right w:val="nil"/>
          <w:between w:val="nil"/>
        </w:pBdr>
        <w:tabs>
          <w:tab w:val="left" w:pos="940"/>
          <w:tab w:val="left" w:pos="941"/>
        </w:tabs>
        <w:spacing w:line="268" w:lineRule="auto"/>
        <w:ind w:hanging="361"/>
        <w:rPr>
          <w:rFonts w:ascii="Noto Sans Symbols" w:eastAsia="Noto Sans Symbols" w:hAnsi="Noto Sans Symbols" w:cs="Noto Sans Symbols"/>
          <w:color w:val="000000"/>
        </w:rPr>
      </w:pPr>
      <w:r>
        <w:rPr>
          <w:color w:val="000000"/>
        </w:rPr>
        <w:t>paratyphoid fever</w:t>
      </w:r>
    </w:p>
    <w:p w14:paraId="6D451C6E" w14:textId="77777777" w:rsidR="004E57B7" w:rsidRDefault="00280C38">
      <w:pPr>
        <w:numPr>
          <w:ilvl w:val="1"/>
          <w:numId w:val="1"/>
        </w:numPr>
        <w:pBdr>
          <w:top w:val="nil"/>
          <w:left w:val="nil"/>
          <w:bottom w:val="nil"/>
          <w:right w:val="nil"/>
          <w:between w:val="nil"/>
        </w:pBdr>
        <w:tabs>
          <w:tab w:val="left" w:pos="940"/>
          <w:tab w:val="left" w:pos="941"/>
        </w:tabs>
        <w:spacing w:line="269" w:lineRule="auto"/>
        <w:ind w:hanging="361"/>
        <w:rPr>
          <w:rFonts w:ascii="Noto Sans Symbols" w:eastAsia="Noto Sans Symbols" w:hAnsi="Noto Sans Symbols" w:cs="Noto Sans Symbols"/>
          <w:color w:val="000000"/>
        </w:rPr>
      </w:pPr>
      <w:r>
        <w:rPr>
          <w:color w:val="000000"/>
        </w:rPr>
        <w:t>other salmonella infections</w:t>
      </w:r>
    </w:p>
    <w:p w14:paraId="0F609848" w14:textId="77777777" w:rsidR="004E57B7" w:rsidRDefault="00280C38">
      <w:pPr>
        <w:numPr>
          <w:ilvl w:val="1"/>
          <w:numId w:val="1"/>
        </w:numPr>
        <w:pBdr>
          <w:top w:val="nil"/>
          <w:left w:val="nil"/>
          <w:bottom w:val="nil"/>
          <w:right w:val="nil"/>
          <w:between w:val="nil"/>
        </w:pBdr>
        <w:tabs>
          <w:tab w:val="left" w:pos="940"/>
          <w:tab w:val="left" w:pos="941"/>
        </w:tabs>
        <w:spacing w:line="268" w:lineRule="auto"/>
        <w:ind w:hanging="361"/>
        <w:rPr>
          <w:rFonts w:ascii="Noto Sans Symbols" w:eastAsia="Noto Sans Symbols" w:hAnsi="Noto Sans Symbols" w:cs="Noto Sans Symbols"/>
          <w:color w:val="000000"/>
        </w:rPr>
      </w:pPr>
      <w:r>
        <w:rPr>
          <w:color w:val="000000"/>
        </w:rPr>
        <w:t>dysentery</w:t>
      </w:r>
    </w:p>
    <w:p w14:paraId="07BEC06D" w14:textId="77777777" w:rsidR="004E57B7" w:rsidRDefault="00280C38">
      <w:pPr>
        <w:numPr>
          <w:ilvl w:val="1"/>
          <w:numId w:val="1"/>
        </w:numPr>
        <w:pBdr>
          <w:top w:val="nil"/>
          <w:left w:val="nil"/>
          <w:bottom w:val="nil"/>
          <w:right w:val="nil"/>
          <w:between w:val="nil"/>
        </w:pBdr>
        <w:tabs>
          <w:tab w:val="left" w:pos="940"/>
          <w:tab w:val="left" w:pos="941"/>
        </w:tabs>
        <w:spacing w:line="268" w:lineRule="auto"/>
        <w:ind w:hanging="361"/>
        <w:rPr>
          <w:rFonts w:ascii="Noto Sans Symbols" w:eastAsia="Noto Sans Symbols" w:hAnsi="Noto Sans Symbols" w:cs="Noto Sans Symbols"/>
          <w:color w:val="000000"/>
        </w:rPr>
      </w:pPr>
      <w:r>
        <w:rPr>
          <w:color w:val="000000"/>
        </w:rPr>
        <w:t>shigellosis</w:t>
      </w:r>
    </w:p>
    <w:p w14:paraId="3BE8C6E7" w14:textId="77777777" w:rsidR="004E57B7" w:rsidRDefault="00280C38">
      <w:pPr>
        <w:numPr>
          <w:ilvl w:val="1"/>
          <w:numId w:val="1"/>
        </w:numPr>
        <w:pBdr>
          <w:top w:val="nil"/>
          <w:left w:val="nil"/>
          <w:bottom w:val="nil"/>
          <w:right w:val="nil"/>
          <w:between w:val="nil"/>
        </w:pBdr>
        <w:tabs>
          <w:tab w:val="left" w:pos="940"/>
          <w:tab w:val="left" w:pos="941"/>
        </w:tabs>
        <w:spacing w:line="268" w:lineRule="auto"/>
        <w:ind w:hanging="361"/>
        <w:rPr>
          <w:rFonts w:ascii="Noto Sans Symbols" w:eastAsia="Noto Sans Symbols" w:hAnsi="Noto Sans Symbols" w:cs="Noto Sans Symbols"/>
          <w:color w:val="000000"/>
        </w:rPr>
      </w:pPr>
      <w:r>
        <w:rPr>
          <w:color w:val="000000"/>
        </w:rPr>
        <w:t>diarrhoea (cause of which has not been established)</w:t>
      </w:r>
    </w:p>
    <w:p w14:paraId="6C235352" w14:textId="77777777" w:rsidR="004E57B7" w:rsidRDefault="00280C38">
      <w:pPr>
        <w:numPr>
          <w:ilvl w:val="1"/>
          <w:numId w:val="1"/>
        </w:numPr>
        <w:pBdr>
          <w:top w:val="nil"/>
          <w:left w:val="nil"/>
          <w:bottom w:val="nil"/>
          <w:right w:val="nil"/>
          <w:between w:val="nil"/>
        </w:pBdr>
        <w:tabs>
          <w:tab w:val="left" w:pos="940"/>
          <w:tab w:val="left" w:pos="941"/>
        </w:tabs>
        <w:spacing w:line="268" w:lineRule="auto"/>
        <w:ind w:hanging="361"/>
        <w:rPr>
          <w:rFonts w:ascii="Noto Sans Symbols" w:eastAsia="Noto Sans Symbols" w:hAnsi="Noto Sans Symbols" w:cs="Noto Sans Symbols"/>
          <w:color w:val="000000"/>
        </w:rPr>
      </w:pPr>
      <w:r>
        <w:rPr>
          <w:color w:val="000000"/>
        </w:rPr>
        <w:t>infective jaundice</w:t>
      </w:r>
    </w:p>
    <w:p w14:paraId="224074F7" w14:textId="77777777" w:rsidR="004E57B7" w:rsidRDefault="00280C38">
      <w:pPr>
        <w:numPr>
          <w:ilvl w:val="1"/>
          <w:numId w:val="1"/>
        </w:numPr>
        <w:pBdr>
          <w:top w:val="nil"/>
          <w:left w:val="nil"/>
          <w:bottom w:val="nil"/>
          <w:right w:val="nil"/>
          <w:between w:val="nil"/>
        </w:pBdr>
        <w:tabs>
          <w:tab w:val="left" w:pos="940"/>
          <w:tab w:val="left" w:pos="941"/>
        </w:tabs>
        <w:spacing w:before="2" w:line="237" w:lineRule="auto"/>
        <w:ind w:right="1922"/>
        <w:rPr>
          <w:rFonts w:ascii="Noto Sans Symbols" w:eastAsia="Noto Sans Symbols" w:hAnsi="Noto Sans Symbols" w:cs="Noto Sans Symbols"/>
          <w:color w:val="000000"/>
        </w:rPr>
      </w:pPr>
      <w:r>
        <w:rPr>
          <w:color w:val="000000"/>
        </w:rPr>
        <w:t>staphylococcal infections likely to cause food poisoning like impetigo, septic skin lesions, exposed infected wounds, boils</w:t>
      </w:r>
    </w:p>
    <w:p w14:paraId="1DD3EB18" w14:textId="77777777" w:rsidR="004E57B7" w:rsidRDefault="00280C38">
      <w:pPr>
        <w:numPr>
          <w:ilvl w:val="1"/>
          <w:numId w:val="1"/>
        </w:numPr>
        <w:pBdr>
          <w:top w:val="nil"/>
          <w:left w:val="nil"/>
          <w:bottom w:val="nil"/>
          <w:right w:val="nil"/>
          <w:between w:val="nil"/>
        </w:pBdr>
        <w:tabs>
          <w:tab w:val="left" w:pos="940"/>
          <w:tab w:val="left" w:pos="941"/>
        </w:tabs>
        <w:spacing w:before="1"/>
        <w:ind w:hanging="361"/>
        <w:rPr>
          <w:rFonts w:ascii="Noto Sans Symbols" w:eastAsia="Noto Sans Symbols" w:hAnsi="Noto Sans Symbols" w:cs="Noto Sans Symbols"/>
          <w:color w:val="000000"/>
        </w:rPr>
      </w:pPr>
      <w:r>
        <w:rPr>
          <w:color w:val="000000"/>
        </w:rPr>
        <w:lastRenderedPageBreak/>
        <w:t>E. coli VTEC infection</w:t>
      </w:r>
    </w:p>
    <w:p w14:paraId="65EEB682" w14:textId="77777777" w:rsidR="004E57B7" w:rsidRDefault="004E57B7">
      <w:pPr>
        <w:pBdr>
          <w:top w:val="nil"/>
          <w:left w:val="nil"/>
          <w:bottom w:val="nil"/>
          <w:right w:val="nil"/>
          <w:between w:val="nil"/>
        </w:pBdr>
        <w:rPr>
          <w:color w:val="000000"/>
          <w:sz w:val="26"/>
          <w:szCs w:val="26"/>
        </w:rPr>
      </w:pPr>
    </w:p>
    <w:p w14:paraId="11DC7B50" w14:textId="77777777" w:rsidR="004E57B7" w:rsidRDefault="00280C38">
      <w:pPr>
        <w:pStyle w:val="Heading2"/>
        <w:spacing w:before="203"/>
        <w:ind w:firstLine="220"/>
        <w:jc w:val="both"/>
      </w:pPr>
      <w:bookmarkStart w:id="26" w:name="_Toc189228582"/>
      <w:r>
        <w:t>COVID-19 advice:</w:t>
      </w:r>
      <w:bookmarkEnd w:id="26"/>
    </w:p>
    <w:p w14:paraId="5273569F" w14:textId="77777777" w:rsidR="004E57B7" w:rsidRDefault="00280C38">
      <w:pPr>
        <w:pBdr>
          <w:top w:val="nil"/>
          <w:left w:val="nil"/>
          <w:bottom w:val="nil"/>
          <w:right w:val="nil"/>
          <w:between w:val="nil"/>
        </w:pBdr>
        <w:spacing w:before="2" w:line="252" w:lineRule="auto"/>
        <w:ind w:left="220"/>
        <w:rPr>
          <w:color w:val="000000"/>
        </w:rPr>
      </w:pPr>
      <w:r>
        <w:rPr>
          <w:color w:val="000000"/>
        </w:rPr>
        <w:t>Staff testing:</w:t>
      </w:r>
    </w:p>
    <w:p w14:paraId="2DCEF232" w14:textId="77777777" w:rsidR="004E57B7" w:rsidRDefault="00280C38">
      <w:pPr>
        <w:pBdr>
          <w:top w:val="nil"/>
          <w:left w:val="nil"/>
          <w:bottom w:val="nil"/>
          <w:right w:val="nil"/>
          <w:between w:val="nil"/>
        </w:pBdr>
        <w:ind w:left="220" w:right="2260"/>
        <w:rPr>
          <w:color w:val="000000"/>
        </w:rPr>
      </w:pPr>
      <w:r>
        <w:rPr>
          <w:color w:val="000000"/>
        </w:rPr>
        <w:t>Access to testing is already available to all essential workers. Education settings as employers can book tests through an online digital portal. There is also an option for employees to book tests directly on the portal.</w:t>
      </w:r>
    </w:p>
    <w:p w14:paraId="772E393C" w14:textId="77777777" w:rsidR="004E57B7" w:rsidRDefault="004E57B7">
      <w:pPr>
        <w:pBdr>
          <w:top w:val="nil"/>
          <w:left w:val="nil"/>
          <w:bottom w:val="nil"/>
          <w:right w:val="nil"/>
          <w:between w:val="nil"/>
        </w:pBdr>
        <w:rPr>
          <w:color w:val="000000"/>
        </w:rPr>
      </w:pPr>
    </w:p>
    <w:p w14:paraId="4356A12B" w14:textId="77777777" w:rsidR="004E57B7" w:rsidRDefault="00280C38">
      <w:pPr>
        <w:pBdr>
          <w:top w:val="nil"/>
          <w:left w:val="nil"/>
          <w:bottom w:val="nil"/>
          <w:right w:val="nil"/>
          <w:between w:val="nil"/>
        </w:pBdr>
        <w:ind w:left="220"/>
        <w:rPr>
          <w:color w:val="000000"/>
        </w:rPr>
      </w:pPr>
      <w:r>
        <w:rPr>
          <w:color w:val="000000"/>
        </w:rPr>
        <w:t>Shielded and clinically vulnerable adults:</w:t>
      </w:r>
    </w:p>
    <w:p w14:paraId="6D71B786" w14:textId="77777777" w:rsidR="004E57B7" w:rsidRDefault="00280C38">
      <w:pPr>
        <w:pBdr>
          <w:top w:val="nil"/>
          <w:left w:val="nil"/>
          <w:bottom w:val="nil"/>
          <w:right w:val="nil"/>
          <w:between w:val="nil"/>
        </w:pBdr>
        <w:spacing w:before="1"/>
        <w:ind w:left="220" w:right="1466"/>
        <w:rPr>
          <w:color w:val="000000"/>
        </w:rPr>
      </w:pPr>
      <w:r>
        <w:rPr>
          <w:color w:val="000000"/>
        </w:rPr>
        <w:t>Clinically extremely vulnerable individuals are advised not to work outside the home. The government is strongly advising people, including education staff, who are clinically extremely vulnerable, those with serious underlying health conditions which put them at very high risk of severe illness from coronavirus and have been advised by their clinician or through a letter, to rigorously follow shielding measures in order to keep themselves safe.</w:t>
      </w:r>
    </w:p>
    <w:p w14:paraId="490A943B" w14:textId="04334546" w:rsidR="004E57B7" w:rsidRDefault="00280C38" w:rsidP="00B940A6">
      <w:pPr>
        <w:pBdr>
          <w:top w:val="nil"/>
          <w:left w:val="nil"/>
          <w:bottom w:val="nil"/>
          <w:right w:val="nil"/>
          <w:between w:val="nil"/>
        </w:pBdr>
        <w:ind w:left="220" w:right="1404"/>
        <w:rPr>
          <w:color w:val="000000"/>
        </w:rPr>
      </w:pPr>
      <w:r>
        <w:rPr>
          <w:color w:val="000000"/>
        </w:rPr>
        <w:t xml:space="preserve">Staff in this position are advised not to attend work. Read </w:t>
      </w:r>
      <w:hyperlink r:id="rId12">
        <w:r w:rsidR="004E57B7">
          <w:rPr>
            <w:color w:val="0000FF"/>
            <w:u w:val="single"/>
          </w:rPr>
          <w:t>COVID-19: guidance on shielding</w:t>
        </w:r>
      </w:hyperlink>
      <w:r>
        <w:rPr>
          <w:color w:val="0000FF"/>
        </w:rPr>
        <w:t xml:space="preserve"> </w:t>
      </w:r>
      <w:hyperlink r:id="rId13">
        <w:r w:rsidR="004E57B7">
          <w:rPr>
            <w:color w:val="0000FF"/>
            <w:u w:val="single"/>
          </w:rPr>
          <w:t>and protecting people defined on medical grounds as extremely vulnerable</w:t>
        </w:r>
      </w:hyperlink>
      <w:hyperlink r:id="rId14">
        <w:r w:rsidR="004E57B7">
          <w:rPr>
            <w:color w:val="0000FF"/>
          </w:rPr>
          <w:t xml:space="preserve"> </w:t>
        </w:r>
      </w:hyperlink>
      <w:r>
        <w:rPr>
          <w:color w:val="000000"/>
        </w:rPr>
        <w:t xml:space="preserve">for more advice. Clinically vulnerable individuals who are at higher risk of severe illness (for example, people with some pre-existing conditions as set out in the </w:t>
      </w:r>
      <w:hyperlink r:id="rId15" w:anchor="clinically-vulnerable-people">
        <w:r w:rsidR="004E57B7">
          <w:rPr>
            <w:color w:val="0000FF"/>
            <w:u w:val="single"/>
          </w:rPr>
          <w:t>Staying at home and away from others</w:t>
        </w:r>
      </w:hyperlink>
      <w:r>
        <w:rPr>
          <w:color w:val="0000FF"/>
        </w:rPr>
        <w:t xml:space="preserve"> </w:t>
      </w:r>
      <w:hyperlink r:id="rId16" w:anchor="clinically-vulnerable-people">
        <w:r w:rsidR="004E57B7">
          <w:rPr>
            <w:color w:val="0000FF"/>
            <w:u w:val="single"/>
          </w:rPr>
          <w:t>(social distancing) guidance</w:t>
        </w:r>
      </w:hyperlink>
      <w:hyperlink r:id="rId17" w:anchor="clinically-vulnerable-people">
        <w:r w:rsidR="004E57B7">
          <w:rPr>
            <w:color w:val="0000FF"/>
          </w:rPr>
          <w:t xml:space="preserve"> </w:t>
        </w:r>
      </w:hyperlink>
      <w:r>
        <w:rPr>
          <w:color w:val="000000"/>
        </w:rPr>
        <w:t>have been advised to take extra care in observing social distancing and should work from home where possible. Education settings should endeavour to support this, for example by asking staff to support remote education, carry out lessonplanning or other roles which can be done from home. If clinically vulnerable (but not clinically extremely vulnerable) individuals cannot work from home, they should be offered the safest available on-site roles, staying two metres away from others wherever possible, although the individual may choose to take on a role that does not allow for this distance if they prefer to do so. If they have to spend time within two metres of other people, settings must carefully assess and discuss with them whether this involves an acceptable level of risk.</w:t>
      </w:r>
    </w:p>
    <w:p w14:paraId="35E58815" w14:textId="77777777" w:rsidR="004E57B7" w:rsidRDefault="004E57B7">
      <w:pPr>
        <w:pBdr>
          <w:top w:val="nil"/>
          <w:left w:val="nil"/>
          <w:bottom w:val="nil"/>
          <w:right w:val="nil"/>
          <w:between w:val="nil"/>
        </w:pBdr>
        <w:spacing w:before="2"/>
        <w:rPr>
          <w:color w:val="000000"/>
        </w:rPr>
      </w:pPr>
    </w:p>
    <w:p w14:paraId="41A24FA4" w14:textId="77777777" w:rsidR="004E57B7" w:rsidRDefault="00280C38">
      <w:pPr>
        <w:pBdr>
          <w:top w:val="nil"/>
          <w:left w:val="nil"/>
          <w:bottom w:val="nil"/>
          <w:right w:val="nil"/>
          <w:between w:val="nil"/>
        </w:pBdr>
        <w:spacing w:line="252" w:lineRule="auto"/>
        <w:ind w:left="220"/>
        <w:rPr>
          <w:color w:val="000000"/>
        </w:rPr>
      </w:pPr>
      <w:r>
        <w:rPr>
          <w:color w:val="000000"/>
        </w:rPr>
        <w:t>Living with a shielded or clinically vulnerable person:</w:t>
      </w:r>
    </w:p>
    <w:p w14:paraId="0AD62165" w14:textId="77777777" w:rsidR="004E57B7" w:rsidRDefault="00280C38">
      <w:pPr>
        <w:pBdr>
          <w:top w:val="nil"/>
          <w:left w:val="nil"/>
          <w:bottom w:val="nil"/>
          <w:right w:val="nil"/>
          <w:between w:val="nil"/>
        </w:pBdr>
        <w:ind w:left="220" w:right="1416"/>
        <w:rPr>
          <w:color w:val="000000"/>
        </w:rPr>
      </w:pPr>
      <w:r>
        <w:rPr>
          <w:color w:val="000000"/>
        </w:rPr>
        <w:t>If a child, young person or a member of staff lives with someone who is clinically vulnerable (but not clinically extremely vulnerable), including those who are pregnant, they can attend their education or childcare setting.</w:t>
      </w:r>
    </w:p>
    <w:p w14:paraId="53CBD8DC" w14:textId="77777777" w:rsidR="004E57B7" w:rsidRDefault="004E57B7">
      <w:pPr>
        <w:pBdr>
          <w:top w:val="nil"/>
          <w:left w:val="nil"/>
          <w:bottom w:val="nil"/>
          <w:right w:val="nil"/>
          <w:between w:val="nil"/>
        </w:pBdr>
        <w:rPr>
          <w:color w:val="000000"/>
        </w:rPr>
      </w:pPr>
    </w:p>
    <w:p w14:paraId="4E4B6077" w14:textId="77777777" w:rsidR="004E57B7" w:rsidRDefault="00280C38">
      <w:pPr>
        <w:pBdr>
          <w:top w:val="nil"/>
          <w:left w:val="nil"/>
          <w:bottom w:val="nil"/>
          <w:right w:val="nil"/>
          <w:between w:val="nil"/>
        </w:pBdr>
        <w:ind w:left="220" w:right="1442"/>
        <w:rPr>
          <w:color w:val="000000"/>
        </w:rPr>
      </w:pPr>
      <w:r>
        <w:rPr>
          <w:color w:val="000000"/>
        </w:rPr>
        <w:t>If a child, young person or staff member lives in a household with someone who is extremely clinically vulnerable, as set out in the COVID-19: guidance on shielding and protecting people defined on medical grounds as extremely vulnerable guidance:</w:t>
      </w:r>
    </w:p>
    <w:p w14:paraId="3CC08854" w14:textId="77777777" w:rsidR="004E57B7" w:rsidRDefault="00280C38">
      <w:pPr>
        <w:pBdr>
          <w:top w:val="nil"/>
          <w:left w:val="nil"/>
          <w:bottom w:val="nil"/>
          <w:right w:val="nil"/>
          <w:between w:val="nil"/>
        </w:pBdr>
        <w:ind w:left="220" w:right="1513"/>
        <w:rPr>
          <w:color w:val="000000"/>
        </w:rPr>
      </w:pPr>
      <w:r>
        <w:rPr>
          <w:color w:val="000000"/>
        </w:rPr>
        <w:t>It is advised they only attend an education or childcare setting if stringent social distancing can be adhered to and, in the case of children, they are able to understand and follow those instructions. This may not be possible for very young children and older children without the capacity to adhere to the instructions on social distancing. If stringent social distancing cannot be adhered to, we do not expect those individuals to attend. They should be supported to learn or work at home.</w:t>
      </w:r>
    </w:p>
    <w:p w14:paraId="413AC2DA" w14:textId="77777777" w:rsidR="004E57B7" w:rsidRDefault="004E57B7">
      <w:pPr>
        <w:pBdr>
          <w:top w:val="nil"/>
          <w:left w:val="nil"/>
          <w:bottom w:val="nil"/>
          <w:right w:val="nil"/>
          <w:between w:val="nil"/>
        </w:pBdr>
        <w:spacing w:before="1"/>
        <w:rPr>
          <w:color w:val="000000"/>
        </w:rPr>
      </w:pPr>
    </w:p>
    <w:p w14:paraId="0651F1DA" w14:textId="77777777" w:rsidR="004E57B7" w:rsidRDefault="00280C38">
      <w:pPr>
        <w:pBdr>
          <w:top w:val="nil"/>
          <w:left w:val="nil"/>
          <w:bottom w:val="nil"/>
          <w:right w:val="nil"/>
          <w:between w:val="nil"/>
        </w:pBdr>
        <w:ind w:left="220" w:right="1661"/>
        <w:rPr>
          <w:color w:val="000000"/>
        </w:rPr>
      </w:pPr>
      <w:r>
        <w:rPr>
          <w:color w:val="000000"/>
        </w:rPr>
        <w:t xml:space="preserve">Exclusion: Follow Public Health England advice on </w:t>
      </w:r>
      <w:hyperlink r:id="rId18">
        <w:r w:rsidR="004E57B7">
          <w:rPr>
            <w:color w:val="0000FF"/>
            <w:u w:val="single"/>
          </w:rPr>
          <w:t>stay at home: guidance for households</w:t>
        </w:r>
      </w:hyperlink>
      <w:r>
        <w:rPr>
          <w:color w:val="0000FF"/>
        </w:rPr>
        <w:t xml:space="preserve"> </w:t>
      </w:r>
      <w:hyperlink r:id="rId19">
        <w:r w:rsidR="004E57B7">
          <w:rPr>
            <w:color w:val="0000FF"/>
            <w:u w:val="single"/>
          </w:rPr>
          <w:t>with possible coronavirus infections.</w:t>
        </w:r>
      </w:hyperlink>
    </w:p>
    <w:p w14:paraId="10B7E4B5" w14:textId="77777777" w:rsidR="004E57B7" w:rsidRDefault="004E57B7">
      <w:pPr>
        <w:pBdr>
          <w:top w:val="nil"/>
          <w:left w:val="nil"/>
          <w:bottom w:val="nil"/>
          <w:right w:val="nil"/>
          <w:between w:val="nil"/>
        </w:pBdr>
        <w:rPr>
          <w:color w:val="000000"/>
          <w:sz w:val="20"/>
          <w:szCs w:val="20"/>
        </w:rPr>
      </w:pPr>
    </w:p>
    <w:p w14:paraId="79CDA32E" w14:textId="77777777" w:rsidR="004E57B7" w:rsidRDefault="004E57B7">
      <w:pPr>
        <w:pBdr>
          <w:top w:val="nil"/>
          <w:left w:val="nil"/>
          <w:bottom w:val="nil"/>
          <w:right w:val="nil"/>
          <w:between w:val="nil"/>
        </w:pBdr>
        <w:rPr>
          <w:color w:val="000000"/>
          <w:sz w:val="20"/>
          <w:szCs w:val="20"/>
        </w:rPr>
      </w:pPr>
    </w:p>
    <w:p w14:paraId="60FA1B16" w14:textId="77777777" w:rsidR="004E57B7" w:rsidRDefault="004E57B7">
      <w:pPr>
        <w:pBdr>
          <w:top w:val="nil"/>
          <w:left w:val="nil"/>
          <w:bottom w:val="nil"/>
          <w:right w:val="nil"/>
          <w:between w:val="nil"/>
        </w:pBdr>
        <w:spacing w:before="7"/>
        <w:rPr>
          <w:color w:val="000000"/>
          <w:sz w:val="16"/>
          <w:szCs w:val="16"/>
        </w:rPr>
      </w:pPr>
    </w:p>
    <w:p w14:paraId="75EE1319" w14:textId="77777777" w:rsidR="004E57B7" w:rsidRDefault="00280C38">
      <w:pPr>
        <w:pStyle w:val="Heading2"/>
        <w:spacing w:before="94"/>
        <w:ind w:firstLine="220"/>
      </w:pPr>
      <w:bookmarkStart w:id="27" w:name="_Toc189228583"/>
      <w:r>
        <w:t>Managing specific diseases and infections</w:t>
      </w:r>
      <w:bookmarkEnd w:id="27"/>
    </w:p>
    <w:p w14:paraId="495FACCE" w14:textId="77777777" w:rsidR="004E57B7" w:rsidRDefault="00280C38">
      <w:pPr>
        <w:pBdr>
          <w:top w:val="nil"/>
          <w:left w:val="nil"/>
          <w:bottom w:val="nil"/>
          <w:right w:val="nil"/>
          <w:between w:val="nil"/>
        </w:pBdr>
        <w:spacing w:before="61"/>
        <w:ind w:left="220" w:right="2295"/>
        <w:rPr>
          <w:color w:val="000000"/>
        </w:rPr>
      </w:pPr>
      <w:r>
        <w:rPr>
          <w:color w:val="000000"/>
        </w:rPr>
        <w:t xml:space="preserve">Please refer to Public Health England advice on specific diseases and infections - </w:t>
      </w:r>
      <w:hyperlink r:id="rId20">
        <w:r w:rsidR="004E57B7">
          <w:rPr>
            <w:color w:val="0000FF"/>
            <w:u w:val="single"/>
          </w:rPr>
          <w:t>https://www.gov.uk/government/publications/health-protection-in-schools-and-other-</w:t>
        </w:r>
      </w:hyperlink>
      <w:r>
        <w:rPr>
          <w:color w:val="0000FF"/>
        </w:rPr>
        <w:t xml:space="preserve"> </w:t>
      </w:r>
      <w:hyperlink r:id="rId21">
        <w:r w:rsidR="004E57B7">
          <w:rPr>
            <w:color w:val="0000FF"/>
            <w:u w:val="single"/>
          </w:rPr>
          <w:t>childcare-facilities/chapter-9-managing-specific-infectious-diseases</w:t>
        </w:r>
      </w:hyperlink>
    </w:p>
    <w:p w14:paraId="76752516" w14:textId="77777777" w:rsidR="004E57B7" w:rsidRDefault="004E57B7">
      <w:pPr>
        <w:pBdr>
          <w:top w:val="nil"/>
          <w:left w:val="nil"/>
          <w:bottom w:val="nil"/>
          <w:right w:val="nil"/>
          <w:between w:val="nil"/>
        </w:pBdr>
        <w:rPr>
          <w:color w:val="000000"/>
          <w:sz w:val="20"/>
          <w:szCs w:val="20"/>
        </w:rPr>
      </w:pPr>
    </w:p>
    <w:p w14:paraId="071CBD6C" w14:textId="77777777" w:rsidR="004E57B7" w:rsidRDefault="004E57B7">
      <w:pPr>
        <w:pBdr>
          <w:top w:val="nil"/>
          <w:left w:val="nil"/>
          <w:bottom w:val="nil"/>
          <w:right w:val="nil"/>
          <w:between w:val="nil"/>
        </w:pBdr>
        <w:spacing w:before="8"/>
        <w:rPr>
          <w:color w:val="000000"/>
        </w:rPr>
      </w:pPr>
    </w:p>
    <w:p w14:paraId="7A102248" w14:textId="77777777" w:rsidR="00BF0BFC" w:rsidRDefault="00BF0BFC">
      <w:pPr>
        <w:pBdr>
          <w:top w:val="nil"/>
          <w:left w:val="nil"/>
          <w:bottom w:val="nil"/>
          <w:right w:val="nil"/>
          <w:between w:val="nil"/>
        </w:pBdr>
        <w:spacing w:before="8"/>
        <w:rPr>
          <w:color w:val="000000"/>
        </w:rPr>
      </w:pPr>
    </w:p>
    <w:p w14:paraId="749B9898" w14:textId="77777777" w:rsidR="004E57B7" w:rsidRDefault="00280C38">
      <w:pPr>
        <w:pStyle w:val="Heading2"/>
        <w:spacing w:before="1"/>
        <w:ind w:firstLine="220"/>
      </w:pPr>
      <w:bookmarkStart w:id="28" w:name="_Toc189228584"/>
      <w:r>
        <w:lastRenderedPageBreak/>
        <w:t>COVID-19</w:t>
      </w:r>
      <w:bookmarkEnd w:id="28"/>
    </w:p>
    <w:p w14:paraId="103A008C" w14:textId="77777777" w:rsidR="004E57B7" w:rsidRDefault="00280C38">
      <w:pPr>
        <w:pBdr>
          <w:top w:val="nil"/>
          <w:left w:val="nil"/>
          <w:bottom w:val="nil"/>
          <w:right w:val="nil"/>
          <w:between w:val="nil"/>
        </w:pBdr>
        <w:spacing w:before="61"/>
        <w:ind w:left="220" w:right="1526"/>
        <w:rPr>
          <w:color w:val="000000"/>
        </w:rPr>
      </w:pPr>
      <w:r>
        <w:rPr>
          <w:color w:val="000000"/>
        </w:rPr>
        <w:t xml:space="preserve">The school will follow advice from the Department for Education and Public Health England: </w:t>
      </w:r>
      <w:hyperlink r:id="rId22">
        <w:r w:rsidR="004E57B7">
          <w:rPr>
            <w:color w:val="0000FF"/>
            <w:u w:val="single"/>
          </w:rPr>
          <w:t>https://www.gov.uk/coronavirus/education-and-childcare</w:t>
        </w:r>
      </w:hyperlink>
    </w:p>
    <w:p w14:paraId="1C33C21E" w14:textId="77777777" w:rsidR="004E57B7" w:rsidRDefault="004E57B7">
      <w:pPr>
        <w:pBdr>
          <w:top w:val="nil"/>
          <w:left w:val="nil"/>
          <w:bottom w:val="nil"/>
          <w:right w:val="nil"/>
          <w:between w:val="nil"/>
        </w:pBdr>
        <w:spacing w:before="9"/>
        <w:rPr>
          <w:color w:val="000000"/>
          <w:sz w:val="13"/>
          <w:szCs w:val="13"/>
        </w:rPr>
      </w:pPr>
    </w:p>
    <w:p w14:paraId="08AAC8C7" w14:textId="77777777" w:rsidR="004E57B7" w:rsidRDefault="00280C38">
      <w:pPr>
        <w:pBdr>
          <w:top w:val="nil"/>
          <w:left w:val="nil"/>
          <w:bottom w:val="nil"/>
          <w:right w:val="nil"/>
          <w:between w:val="nil"/>
        </w:pBdr>
        <w:spacing w:before="94"/>
        <w:ind w:left="220" w:right="1405"/>
        <w:rPr>
          <w:color w:val="000000"/>
        </w:rPr>
      </w:pPr>
      <w:r>
        <w:rPr>
          <w:color w:val="000000"/>
        </w:rPr>
        <w:t>A risk assessment is in place to assess the risk of COVID-19 and the control measures. This risk assessment will be reviewed on a regular basis and in light with any change in guidance.</w:t>
      </w:r>
    </w:p>
    <w:p w14:paraId="1AE51F89" w14:textId="77777777" w:rsidR="004E57B7" w:rsidRDefault="004E57B7">
      <w:pPr>
        <w:pBdr>
          <w:top w:val="nil"/>
          <w:left w:val="nil"/>
          <w:bottom w:val="nil"/>
          <w:right w:val="nil"/>
          <w:between w:val="nil"/>
        </w:pBdr>
        <w:spacing w:before="2"/>
        <w:rPr>
          <w:color w:val="000000"/>
        </w:rPr>
      </w:pPr>
    </w:p>
    <w:p w14:paraId="62F788CF" w14:textId="77777777" w:rsidR="004E57B7" w:rsidRDefault="00280C38">
      <w:pPr>
        <w:pBdr>
          <w:top w:val="nil"/>
          <w:left w:val="nil"/>
          <w:bottom w:val="nil"/>
          <w:right w:val="nil"/>
          <w:between w:val="nil"/>
        </w:pBdr>
        <w:ind w:left="220" w:right="1710"/>
        <w:rPr>
          <w:color w:val="000000"/>
        </w:rPr>
      </w:pPr>
      <w:r>
        <w:rPr>
          <w:color w:val="000000"/>
        </w:rPr>
        <w:t>In the event a member of staff or pupil has COVID-19, the school will follow Public Health England advice. The headteacher will contact the Area Schools Officer immediately about any suspected cases of coronavirus, even if they are unsure, and discuss if any further action needs to be taken; there is also the option to call the Department of Education Schools helpline.</w:t>
      </w:r>
    </w:p>
    <w:p w14:paraId="4D485653" w14:textId="77777777" w:rsidR="004E57B7" w:rsidRDefault="004E57B7">
      <w:pPr>
        <w:pBdr>
          <w:top w:val="nil"/>
          <w:left w:val="nil"/>
          <w:bottom w:val="nil"/>
          <w:right w:val="nil"/>
          <w:between w:val="nil"/>
        </w:pBdr>
        <w:spacing w:before="11"/>
        <w:rPr>
          <w:color w:val="000000"/>
          <w:sz w:val="21"/>
          <w:szCs w:val="21"/>
        </w:rPr>
      </w:pPr>
    </w:p>
    <w:p w14:paraId="6B2481EB" w14:textId="77777777" w:rsidR="004E57B7" w:rsidRDefault="00280C38">
      <w:pPr>
        <w:pBdr>
          <w:top w:val="nil"/>
          <w:left w:val="nil"/>
          <w:bottom w:val="nil"/>
          <w:right w:val="nil"/>
          <w:between w:val="nil"/>
        </w:pBdr>
        <w:ind w:left="220" w:right="2395"/>
        <w:rPr>
          <w:color w:val="000000"/>
        </w:rPr>
      </w:pPr>
      <w:r>
        <w:rPr>
          <w:color w:val="000000"/>
        </w:rPr>
        <w:t>Please refer to Surrey County Councils guidance on cleaning and sanitising, social distancing, PPE and testing.</w:t>
      </w:r>
    </w:p>
    <w:p w14:paraId="7299176B" w14:textId="77777777" w:rsidR="004E57B7" w:rsidRDefault="004E57B7">
      <w:pPr>
        <w:pBdr>
          <w:top w:val="nil"/>
          <w:left w:val="nil"/>
          <w:bottom w:val="nil"/>
          <w:right w:val="nil"/>
          <w:between w:val="nil"/>
        </w:pBdr>
        <w:rPr>
          <w:color w:val="000000"/>
          <w:sz w:val="24"/>
          <w:szCs w:val="24"/>
        </w:rPr>
      </w:pPr>
    </w:p>
    <w:p w14:paraId="7624583B" w14:textId="77777777" w:rsidR="004E57B7" w:rsidRDefault="00280C38">
      <w:pPr>
        <w:pStyle w:val="Heading2"/>
        <w:spacing w:before="214"/>
        <w:ind w:firstLine="220"/>
      </w:pPr>
      <w:bookmarkStart w:id="29" w:name="_Toc189228585"/>
      <w:r>
        <w:t>Pets and animal contact</w:t>
      </w:r>
      <w:bookmarkEnd w:id="29"/>
    </w:p>
    <w:p w14:paraId="7003AC03" w14:textId="2734DC22" w:rsidR="004E57B7" w:rsidRDefault="00280C38" w:rsidP="00B940A6">
      <w:pPr>
        <w:pBdr>
          <w:top w:val="nil"/>
          <w:left w:val="nil"/>
          <w:bottom w:val="nil"/>
          <w:right w:val="nil"/>
          <w:between w:val="nil"/>
        </w:pBdr>
        <w:spacing w:before="64"/>
        <w:ind w:left="220" w:right="2295"/>
      </w:pPr>
      <w:r>
        <w:rPr>
          <w:color w:val="000000"/>
        </w:rPr>
        <w:t xml:space="preserve">Please refer to Public Health England on pet and animal contact - </w:t>
      </w:r>
      <w:hyperlink r:id="rId23">
        <w:r w:rsidR="004E57B7">
          <w:rPr>
            <w:color w:val="0000FF"/>
            <w:u w:val="single"/>
          </w:rPr>
          <w:t>https://www.gov.uk/government/publications/health-protection-in-schools-and-other-</w:t>
        </w:r>
      </w:hyperlink>
      <w:r>
        <w:rPr>
          <w:color w:val="0000FF"/>
        </w:rPr>
        <w:t xml:space="preserve"> </w:t>
      </w:r>
      <w:hyperlink r:id="rId24">
        <w:r w:rsidR="004E57B7">
          <w:rPr>
            <w:color w:val="0000FF"/>
            <w:u w:val="single"/>
          </w:rPr>
          <w:t>childcare-facilities/chapter-8-pets-and-animal-contact</w:t>
        </w:r>
      </w:hyperlink>
    </w:p>
    <w:p w14:paraId="0A6C9244" w14:textId="77777777" w:rsidR="00B940A6" w:rsidRDefault="00B940A6" w:rsidP="00B940A6">
      <w:pPr>
        <w:pBdr>
          <w:top w:val="nil"/>
          <w:left w:val="nil"/>
          <w:bottom w:val="nil"/>
          <w:right w:val="nil"/>
          <w:between w:val="nil"/>
        </w:pBdr>
        <w:spacing w:before="64"/>
        <w:ind w:left="220" w:right="2295"/>
      </w:pPr>
    </w:p>
    <w:p w14:paraId="1C9B9404" w14:textId="77777777" w:rsidR="00B940A6" w:rsidRDefault="00B940A6" w:rsidP="00B940A6">
      <w:pPr>
        <w:pBdr>
          <w:top w:val="nil"/>
          <w:left w:val="nil"/>
          <w:bottom w:val="nil"/>
          <w:right w:val="nil"/>
          <w:between w:val="nil"/>
        </w:pBdr>
        <w:spacing w:before="64"/>
        <w:ind w:left="220" w:right="2295"/>
      </w:pPr>
    </w:p>
    <w:p w14:paraId="28986D8A" w14:textId="77777777" w:rsidR="00B940A6" w:rsidRDefault="00B940A6" w:rsidP="00B940A6">
      <w:pPr>
        <w:pBdr>
          <w:top w:val="nil"/>
          <w:left w:val="nil"/>
          <w:bottom w:val="nil"/>
          <w:right w:val="nil"/>
          <w:between w:val="nil"/>
        </w:pBdr>
        <w:spacing w:before="64"/>
        <w:ind w:left="220" w:right="2295"/>
        <w:rPr>
          <w:color w:val="000000"/>
        </w:rPr>
      </w:pPr>
    </w:p>
    <w:p w14:paraId="57EAD1C5" w14:textId="77777777" w:rsidR="004E57B7" w:rsidRDefault="004E57B7"/>
    <w:tbl>
      <w:tblPr>
        <w:tblStyle w:val="a"/>
        <w:tblW w:w="9211"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8"/>
        <w:gridCol w:w="4873"/>
      </w:tblGrid>
      <w:tr w:rsidR="004E57B7" w14:paraId="325A7A11" w14:textId="77777777">
        <w:trPr>
          <w:trHeight w:val="114"/>
        </w:trPr>
        <w:tc>
          <w:tcPr>
            <w:tcW w:w="4338" w:type="dxa"/>
            <w:tcMar>
              <w:top w:w="0" w:type="dxa"/>
              <w:left w:w="108" w:type="dxa"/>
              <w:bottom w:w="0" w:type="dxa"/>
              <w:right w:w="108" w:type="dxa"/>
            </w:tcMar>
          </w:tcPr>
          <w:p w14:paraId="667E54F2" w14:textId="77777777" w:rsidR="004E57B7" w:rsidRDefault="00280C38">
            <w:pPr>
              <w:spacing w:line="276" w:lineRule="auto"/>
              <w:rPr>
                <w:rFonts w:ascii="Verdana" w:eastAsia="Verdana" w:hAnsi="Verdana" w:cs="Verdana"/>
                <w:color w:val="000000"/>
              </w:rPr>
            </w:pPr>
            <w:r>
              <w:rPr>
                <w:rFonts w:ascii="Verdana" w:eastAsia="Verdana" w:hAnsi="Verdana" w:cs="Verdana"/>
                <w:b/>
                <w:color w:val="000000"/>
              </w:rPr>
              <w:t xml:space="preserve">Document Title: </w:t>
            </w:r>
          </w:p>
        </w:tc>
        <w:tc>
          <w:tcPr>
            <w:tcW w:w="4873" w:type="dxa"/>
            <w:tcMar>
              <w:top w:w="0" w:type="dxa"/>
              <w:left w:w="108" w:type="dxa"/>
              <w:bottom w:w="0" w:type="dxa"/>
              <w:right w:w="108" w:type="dxa"/>
            </w:tcMar>
          </w:tcPr>
          <w:p w14:paraId="178DB4B6" w14:textId="77777777" w:rsidR="004E57B7" w:rsidRDefault="00280C38">
            <w:pPr>
              <w:spacing w:line="276" w:lineRule="auto"/>
              <w:rPr>
                <w:rFonts w:ascii="Verdana" w:eastAsia="Verdana" w:hAnsi="Verdana" w:cs="Verdana"/>
                <w:color w:val="000000"/>
              </w:rPr>
            </w:pPr>
            <w:r>
              <w:rPr>
                <w:rFonts w:ascii="Verdana" w:eastAsia="Verdana" w:hAnsi="Verdana" w:cs="Verdana"/>
                <w:color w:val="000000"/>
              </w:rPr>
              <w:t xml:space="preserve">Infection Policy </w:t>
            </w:r>
          </w:p>
        </w:tc>
      </w:tr>
      <w:tr w:rsidR="004E57B7" w14:paraId="149EDCA0" w14:textId="77777777">
        <w:trPr>
          <w:trHeight w:val="114"/>
        </w:trPr>
        <w:tc>
          <w:tcPr>
            <w:tcW w:w="4338" w:type="dxa"/>
            <w:tcMar>
              <w:top w:w="0" w:type="dxa"/>
              <w:left w:w="108" w:type="dxa"/>
              <w:bottom w:w="0" w:type="dxa"/>
              <w:right w:w="108" w:type="dxa"/>
            </w:tcMar>
          </w:tcPr>
          <w:p w14:paraId="5409B0BF" w14:textId="77777777" w:rsidR="004E57B7" w:rsidRDefault="00280C38">
            <w:pPr>
              <w:spacing w:line="276" w:lineRule="auto"/>
              <w:rPr>
                <w:rFonts w:ascii="Verdana" w:eastAsia="Verdana" w:hAnsi="Verdana" w:cs="Verdana"/>
                <w:color w:val="000000"/>
              </w:rPr>
            </w:pPr>
            <w:r>
              <w:rPr>
                <w:rFonts w:ascii="Verdana" w:eastAsia="Verdana" w:hAnsi="Verdana" w:cs="Verdana"/>
                <w:b/>
                <w:color w:val="000000"/>
              </w:rPr>
              <w:t xml:space="preserve">Version: </w:t>
            </w:r>
          </w:p>
        </w:tc>
        <w:tc>
          <w:tcPr>
            <w:tcW w:w="4873" w:type="dxa"/>
            <w:tcMar>
              <w:top w:w="0" w:type="dxa"/>
              <w:left w:w="108" w:type="dxa"/>
              <w:bottom w:w="0" w:type="dxa"/>
              <w:right w:w="108" w:type="dxa"/>
            </w:tcMar>
          </w:tcPr>
          <w:p w14:paraId="12CE6FAC" w14:textId="77777777" w:rsidR="004E57B7" w:rsidRDefault="00280C38">
            <w:pPr>
              <w:spacing w:line="276" w:lineRule="auto"/>
              <w:rPr>
                <w:rFonts w:ascii="Verdana" w:eastAsia="Verdana" w:hAnsi="Verdana" w:cs="Verdana"/>
                <w:color w:val="000000"/>
              </w:rPr>
            </w:pPr>
            <w:r>
              <w:rPr>
                <w:rFonts w:ascii="Verdana" w:eastAsia="Verdana" w:hAnsi="Verdana" w:cs="Verdana"/>
                <w:color w:val="000000"/>
              </w:rPr>
              <w:t>1</w:t>
            </w:r>
          </w:p>
        </w:tc>
      </w:tr>
      <w:tr w:rsidR="004E57B7" w14:paraId="6D8071A7" w14:textId="77777777">
        <w:trPr>
          <w:trHeight w:val="114"/>
        </w:trPr>
        <w:tc>
          <w:tcPr>
            <w:tcW w:w="4338" w:type="dxa"/>
            <w:tcMar>
              <w:top w:w="0" w:type="dxa"/>
              <w:left w:w="108" w:type="dxa"/>
              <w:bottom w:w="0" w:type="dxa"/>
              <w:right w:w="108" w:type="dxa"/>
            </w:tcMar>
          </w:tcPr>
          <w:p w14:paraId="2D829003" w14:textId="77777777" w:rsidR="004E57B7" w:rsidRDefault="00280C38">
            <w:pPr>
              <w:spacing w:line="276" w:lineRule="auto"/>
              <w:rPr>
                <w:rFonts w:ascii="Verdana" w:eastAsia="Verdana" w:hAnsi="Verdana" w:cs="Verdana"/>
                <w:color w:val="000000"/>
              </w:rPr>
            </w:pPr>
            <w:r>
              <w:rPr>
                <w:rFonts w:ascii="Verdana" w:eastAsia="Verdana" w:hAnsi="Verdana" w:cs="Verdana"/>
                <w:b/>
                <w:color w:val="000000"/>
              </w:rPr>
              <w:t xml:space="preserve">Prepared by: </w:t>
            </w:r>
          </w:p>
        </w:tc>
        <w:tc>
          <w:tcPr>
            <w:tcW w:w="4873" w:type="dxa"/>
            <w:tcMar>
              <w:top w:w="0" w:type="dxa"/>
              <w:left w:w="108" w:type="dxa"/>
              <w:bottom w:w="0" w:type="dxa"/>
              <w:right w:w="108" w:type="dxa"/>
            </w:tcMar>
          </w:tcPr>
          <w:p w14:paraId="04DB8B2D" w14:textId="77777777" w:rsidR="004E57B7" w:rsidRDefault="00280C38">
            <w:pPr>
              <w:spacing w:line="276" w:lineRule="auto"/>
              <w:rPr>
                <w:rFonts w:ascii="Verdana" w:eastAsia="Verdana" w:hAnsi="Verdana" w:cs="Verdana"/>
                <w:color w:val="000000"/>
              </w:rPr>
            </w:pPr>
            <w:r>
              <w:rPr>
                <w:rFonts w:ascii="Verdana" w:eastAsia="Verdana" w:hAnsi="Verdana" w:cs="Verdana"/>
                <w:color w:val="000000"/>
              </w:rPr>
              <w:t xml:space="preserve">Craig Kelly </w:t>
            </w:r>
          </w:p>
          <w:p w14:paraId="7576E6C8" w14:textId="77777777" w:rsidR="004E57B7" w:rsidRDefault="004E57B7">
            <w:pPr>
              <w:spacing w:line="276" w:lineRule="auto"/>
              <w:rPr>
                <w:rFonts w:ascii="Verdana" w:eastAsia="Verdana" w:hAnsi="Verdana" w:cs="Verdana"/>
                <w:color w:val="000000"/>
              </w:rPr>
            </w:pPr>
          </w:p>
        </w:tc>
      </w:tr>
      <w:tr w:rsidR="004E57B7" w14:paraId="3505F476" w14:textId="77777777">
        <w:trPr>
          <w:trHeight w:val="114"/>
        </w:trPr>
        <w:tc>
          <w:tcPr>
            <w:tcW w:w="4338" w:type="dxa"/>
            <w:tcMar>
              <w:top w:w="0" w:type="dxa"/>
              <w:left w:w="108" w:type="dxa"/>
              <w:bottom w:w="0" w:type="dxa"/>
              <w:right w:w="108" w:type="dxa"/>
            </w:tcMar>
          </w:tcPr>
          <w:p w14:paraId="7394FC31" w14:textId="77777777" w:rsidR="004E57B7" w:rsidRDefault="00280C38">
            <w:pPr>
              <w:widowControl/>
              <w:spacing w:after="120" w:line="276" w:lineRule="auto"/>
              <w:rPr>
                <w:rFonts w:ascii="Verdana" w:eastAsia="Verdana" w:hAnsi="Verdana" w:cs="Verdana"/>
                <w:sz w:val="20"/>
                <w:szCs w:val="20"/>
              </w:rPr>
            </w:pPr>
            <w:r>
              <w:rPr>
                <w:rFonts w:ascii="Verdana" w:eastAsia="Verdana" w:hAnsi="Verdana" w:cs="Verdana"/>
                <w:b/>
                <w:sz w:val="20"/>
                <w:szCs w:val="20"/>
              </w:rPr>
              <w:t xml:space="preserve">Governing Body Acceptance Date: </w:t>
            </w:r>
          </w:p>
        </w:tc>
        <w:tc>
          <w:tcPr>
            <w:tcW w:w="4873" w:type="dxa"/>
            <w:tcMar>
              <w:top w:w="0" w:type="dxa"/>
              <w:left w:w="108" w:type="dxa"/>
              <w:bottom w:w="0" w:type="dxa"/>
              <w:right w:w="108" w:type="dxa"/>
            </w:tcMar>
          </w:tcPr>
          <w:p w14:paraId="359BCCA0" w14:textId="77777777" w:rsidR="004E57B7" w:rsidRDefault="00280C38">
            <w:pPr>
              <w:widowControl/>
              <w:spacing w:after="120" w:line="276" w:lineRule="auto"/>
              <w:rPr>
                <w:rFonts w:ascii="Verdana" w:eastAsia="Verdana" w:hAnsi="Verdana" w:cs="Verdana"/>
                <w:sz w:val="20"/>
                <w:szCs w:val="20"/>
              </w:rPr>
            </w:pPr>
            <w:r>
              <w:rPr>
                <w:rFonts w:ascii="Verdana" w:eastAsia="Verdana" w:hAnsi="Verdana" w:cs="Verdana"/>
                <w:sz w:val="20"/>
                <w:szCs w:val="20"/>
              </w:rPr>
              <w:t>5/10/23</w:t>
            </w:r>
          </w:p>
        </w:tc>
      </w:tr>
      <w:tr w:rsidR="004E57B7" w14:paraId="253BAF98" w14:textId="77777777">
        <w:trPr>
          <w:trHeight w:val="114"/>
        </w:trPr>
        <w:tc>
          <w:tcPr>
            <w:tcW w:w="4338" w:type="dxa"/>
            <w:tcMar>
              <w:top w:w="0" w:type="dxa"/>
              <w:left w:w="108" w:type="dxa"/>
              <w:bottom w:w="0" w:type="dxa"/>
              <w:right w:w="108" w:type="dxa"/>
            </w:tcMar>
          </w:tcPr>
          <w:p w14:paraId="408020A5" w14:textId="77777777" w:rsidR="004E57B7" w:rsidRDefault="00280C38">
            <w:pPr>
              <w:widowControl/>
              <w:spacing w:after="120" w:line="276" w:lineRule="auto"/>
              <w:rPr>
                <w:rFonts w:ascii="Verdana" w:eastAsia="Verdana" w:hAnsi="Verdana" w:cs="Verdana"/>
                <w:sz w:val="20"/>
                <w:szCs w:val="20"/>
              </w:rPr>
            </w:pPr>
            <w:r>
              <w:rPr>
                <w:rFonts w:ascii="Verdana" w:eastAsia="Verdana" w:hAnsi="Verdana" w:cs="Verdana"/>
                <w:b/>
                <w:sz w:val="20"/>
                <w:szCs w:val="20"/>
              </w:rPr>
              <w:t xml:space="preserve">Date for Next Review: </w:t>
            </w:r>
          </w:p>
        </w:tc>
        <w:tc>
          <w:tcPr>
            <w:tcW w:w="4873" w:type="dxa"/>
            <w:tcMar>
              <w:top w:w="0" w:type="dxa"/>
              <w:left w:w="108" w:type="dxa"/>
              <w:bottom w:w="0" w:type="dxa"/>
              <w:right w:w="108" w:type="dxa"/>
            </w:tcMar>
          </w:tcPr>
          <w:p w14:paraId="0E712240" w14:textId="290B8E65" w:rsidR="004E57B7" w:rsidRDefault="00B940A6">
            <w:pPr>
              <w:widowControl/>
              <w:spacing w:after="120" w:line="276" w:lineRule="auto"/>
              <w:rPr>
                <w:rFonts w:ascii="Verdana" w:eastAsia="Verdana" w:hAnsi="Verdana" w:cs="Verdana"/>
                <w:sz w:val="20"/>
                <w:szCs w:val="20"/>
              </w:rPr>
            </w:pPr>
            <w:r>
              <w:rPr>
                <w:rFonts w:ascii="Verdana" w:eastAsia="Verdana" w:hAnsi="Verdana" w:cs="Verdana"/>
                <w:sz w:val="20"/>
                <w:szCs w:val="20"/>
              </w:rPr>
              <w:t>Jan 202</w:t>
            </w:r>
            <w:r w:rsidR="00346DC2">
              <w:rPr>
                <w:rFonts w:ascii="Verdana" w:eastAsia="Verdana" w:hAnsi="Verdana" w:cs="Verdana"/>
                <w:sz w:val="20"/>
                <w:szCs w:val="20"/>
              </w:rPr>
              <w:t>7</w:t>
            </w:r>
          </w:p>
        </w:tc>
      </w:tr>
      <w:tr w:rsidR="004E57B7" w14:paraId="049030CA" w14:textId="77777777">
        <w:trPr>
          <w:trHeight w:val="114"/>
        </w:trPr>
        <w:tc>
          <w:tcPr>
            <w:tcW w:w="4338" w:type="dxa"/>
            <w:tcMar>
              <w:top w:w="0" w:type="dxa"/>
              <w:left w:w="108" w:type="dxa"/>
              <w:bottom w:w="0" w:type="dxa"/>
              <w:right w:w="108" w:type="dxa"/>
            </w:tcMar>
          </w:tcPr>
          <w:p w14:paraId="7DCC127D" w14:textId="77777777" w:rsidR="004E57B7" w:rsidRDefault="00280C38">
            <w:pPr>
              <w:spacing w:line="276" w:lineRule="auto"/>
              <w:rPr>
                <w:rFonts w:ascii="Verdana" w:eastAsia="Verdana" w:hAnsi="Verdana" w:cs="Verdana"/>
                <w:b/>
                <w:color w:val="000000"/>
              </w:rPr>
            </w:pPr>
            <w:r>
              <w:rPr>
                <w:rFonts w:ascii="Verdana" w:eastAsia="Verdana" w:hAnsi="Verdana" w:cs="Verdana"/>
                <w:b/>
                <w:color w:val="000000"/>
              </w:rPr>
              <w:t>Link on School Website</w:t>
            </w:r>
          </w:p>
        </w:tc>
        <w:tc>
          <w:tcPr>
            <w:tcW w:w="4873" w:type="dxa"/>
            <w:tcMar>
              <w:top w:w="0" w:type="dxa"/>
              <w:left w:w="108" w:type="dxa"/>
              <w:bottom w:w="0" w:type="dxa"/>
              <w:right w:w="108" w:type="dxa"/>
            </w:tcMar>
          </w:tcPr>
          <w:p w14:paraId="18EE2F10" w14:textId="77777777" w:rsidR="004E57B7" w:rsidRDefault="00280C38">
            <w:pPr>
              <w:spacing w:line="276" w:lineRule="auto"/>
              <w:rPr>
                <w:rFonts w:ascii="Verdana" w:eastAsia="Verdana" w:hAnsi="Verdana" w:cs="Verdana"/>
                <w:color w:val="000000"/>
              </w:rPr>
            </w:pPr>
            <w:r>
              <w:rPr>
                <w:rFonts w:ascii="Verdana" w:eastAsia="Verdana" w:hAnsi="Verdana" w:cs="Verdana"/>
                <w:color w:val="000000"/>
              </w:rPr>
              <w:t>https://www.lifeskillsmanor.co.uk/policies</w:t>
            </w:r>
          </w:p>
        </w:tc>
      </w:tr>
    </w:tbl>
    <w:p w14:paraId="3170C66B" w14:textId="77777777" w:rsidR="004E57B7" w:rsidRDefault="004E57B7">
      <w:pPr>
        <w:pBdr>
          <w:top w:val="nil"/>
          <w:left w:val="nil"/>
          <w:bottom w:val="nil"/>
          <w:right w:val="nil"/>
          <w:between w:val="nil"/>
        </w:pBdr>
        <w:spacing w:before="94"/>
        <w:ind w:right="1576"/>
        <w:rPr>
          <w:color w:val="000000"/>
        </w:rPr>
      </w:pPr>
    </w:p>
    <w:sectPr w:rsidR="004E57B7" w:rsidSect="00701A56">
      <w:pgSz w:w="11910" w:h="16840"/>
      <w:pgMar w:top="1040" w:right="20" w:bottom="980" w:left="1220" w:header="0" w:footer="783" w:gutter="0"/>
      <w:pgBorders w:offsetFrom="page">
        <w:top w:val="double" w:sz="18" w:space="24" w:color="0070C0"/>
        <w:left w:val="double" w:sz="18" w:space="24" w:color="0070C0"/>
        <w:bottom w:val="double" w:sz="18" w:space="24" w:color="0070C0"/>
        <w:right w:val="double" w:sz="18" w:space="24" w:color="0070C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580A8" w14:textId="77777777" w:rsidR="002B2AAA" w:rsidRDefault="002B2AAA">
      <w:r>
        <w:separator/>
      </w:r>
    </w:p>
  </w:endnote>
  <w:endnote w:type="continuationSeparator" w:id="0">
    <w:p w14:paraId="3978A304" w14:textId="77777777" w:rsidR="002B2AAA" w:rsidRDefault="002B2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5EF21840-7B70-4921-AFBB-9268F9CB8F0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F01B395-D3AE-43DC-828B-A6F8636215AA}"/>
    <w:embedItalic r:id="rId3" w:fontKey="{05F4EFDF-6E15-4759-8D18-47C2D71A2D96}"/>
  </w:font>
  <w:font w:name="Cambria">
    <w:panose1 w:val="02040503050406030204"/>
    <w:charset w:val="00"/>
    <w:family w:val="roman"/>
    <w:pitch w:val="variable"/>
    <w:sig w:usb0="E00006FF" w:usb1="420024FF" w:usb2="02000000" w:usb3="00000000" w:csb0="0000019F" w:csb1="00000000"/>
    <w:embedRegular r:id="rId4" w:fontKey="{B29C9132-E0C9-44A3-9C57-EBAC07A8B65A}"/>
  </w:font>
  <w:font w:name="Aptos">
    <w:charset w:val="00"/>
    <w:family w:val="swiss"/>
    <w:pitch w:val="variable"/>
    <w:sig w:usb0="20000287" w:usb1="00000003" w:usb2="00000000" w:usb3="00000000" w:csb0="0000019F" w:csb1="00000000"/>
    <w:embedBold r:id="rId5" w:fontKey="{1612A7DE-95DB-4C22-AF03-18FF1F2590A3}"/>
  </w:font>
  <w:font w:name="Calibri">
    <w:panose1 w:val="020F0502020204030204"/>
    <w:charset w:val="00"/>
    <w:family w:val="swiss"/>
    <w:pitch w:val="variable"/>
    <w:sig w:usb0="E4002EFF" w:usb1="C200247B" w:usb2="00000009" w:usb3="00000000" w:csb0="000001FF" w:csb1="00000000"/>
    <w:embedRegular r:id="rId6" w:fontKey="{FD605F4C-B51D-46DE-911D-5B8DADA03361}"/>
  </w:font>
  <w:font w:name="Comic Sans MS">
    <w:panose1 w:val="030F0702030302020204"/>
    <w:charset w:val="00"/>
    <w:family w:val="script"/>
    <w:pitch w:val="variable"/>
    <w:sig w:usb0="00000687" w:usb1="00000013" w:usb2="00000000" w:usb3="00000000" w:csb0="0000009F" w:csb1="00000000"/>
    <w:embedRegular r:id="rId7" w:fontKey="{79E53178-39AF-4E2C-AA7F-90D5FB53E064}"/>
  </w:font>
  <w:font w:name="Verdana">
    <w:panose1 w:val="020B0604030504040204"/>
    <w:charset w:val="00"/>
    <w:family w:val="swiss"/>
    <w:pitch w:val="variable"/>
    <w:sig w:usb0="A00006FF" w:usb1="4000205B" w:usb2="00000010" w:usb3="00000000" w:csb0="0000019F" w:csb1="00000000"/>
    <w:embedRegular r:id="rId8" w:fontKey="{04C517D7-623F-4E70-8590-C5524720FB87}"/>
    <w:embedBold r:id="rId9" w:fontKey="{D7E8EAA5-54E7-41B4-933C-3E39473888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328A" w14:textId="77777777" w:rsidR="004E57B7" w:rsidRDefault="00280C38">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7216" behindDoc="1" locked="0" layoutInCell="1" hidden="0" allowOverlap="1" wp14:anchorId="50BDFC88" wp14:editId="238DDEC6">
              <wp:simplePos x="0" y="0"/>
              <wp:positionH relativeFrom="column">
                <wp:posOffset>2997200</wp:posOffset>
              </wp:positionH>
              <wp:positionV relativeFrom="paragraph">
                <wp:posOffset>10045700</wp:posOffset>
              </wp:positionV>
              <wp:extent cx="219075" cy="211455"/>
              <wp:effectExtent l="0" t="0" r="0" b="0"/>
              <wp:wrapNone/>
              <wp:docPr id="1472627687" name="Freeform: Shape 1472627687"/>
              <wp:cNvGraphicFramePr/>
              <a:graphic xmlns:a="http://schemas.openxmlformats.org/drawingml/2006/main">
                <a:graphicData uri="http://schemas.microsoft.com/office/word/2010/wordprocessingShape">
                  <wps:wsp>
                    <wps:cNvSpPr/>
                    <wps:spPr>
                      <a:xfrm>
                        <a:off x="6015925" y="3679035"/>
                        <a:ext cx="209550" cy="201930"/>
                      </a:xfrm>
                      <a:custGeom>
                        <a:avLst/>
                        <a:gdLst/>
                        <a:ahLst/>
                        <a:cxnLst/>
                        <a:rect l="l" t="t" r="r" b="b"/>
                        <a:pathLst>
                          <a:path w="209550" h="201930" extrusionOk="0">
                            <a:moveTo>
                              <a:pt x="0" y="0"/>
                            </a:moveTo>
                            <a:lnTo>
                              <a:pt x="0" y="201930"/>
                            </a:lnTo>
                            <a:lnTo>
                              <a:pt x="209550" y="201930"/>
                            </a:lnTo>
                            <a:lnTo>
                              <a:pt x="209550" y="0"/>
                            </a:lnTo>
                            <a:close/>
                          </a:path>
                        </a:pathLst>
                      </a:custGeom>
                      <a:noFill/>
                      <a:ln>
                        <a:noFill/>
                      </a:ln>
                    </wps:spPr>
                    <wps:txbx>
                      <w:txbxContent>
                        <w:p w14:paraId="14A824F4" w14:textId="77777777" w:rsidR="004E57B7" w:rsidRDefault="00280C38">
                          <w:pPr>
                            <w:spacing w:before="18"/>
                            <w:ind w:left="60" w:firstLine="60"/>
                            <w:textDirection w:val="btLr"/>
                          </w:pPr>
                          <w:r>
                            <w:rPr>
                              <w:rFonts w:ascii="Comic Sans MS" w:eastAsia="Comic Sans MS" w:hAnsi="Comic Sans MS" w:cs="Comic Sans MS"/>
                              <w:color w:val="000000"/>
                              <w:sz w:val="20"/>
                            </w:rPr>
                            <w:t xml:space="preserve"> PAGE </w:t>
                          </w:r>
                          <w:r>
                            <w:rPr>
                              <w:color w:val="000000"/>
                            </w:rPr>
                            <w:t>10</w:t>
                          </w:r>
                        </w:p>
                      </w:txbxContent>
                    </wps:txbx>
                    <wps:bodyPr spcFirstLastPara="1" wrap="square" lIns="88900" tIns="38100" rIns="88900" bIns="38100" anchor="t" anchorCtr="0">
                      <a:noAutofit/>
                    </wps:bodyPr>
                  </wps:wsp>
                </a:graphicData>
              </a:graphic>
            </wp:anchor>
          </w:drawing>
        </mc:Choice>
        <mc:Fallback>
          <w:pict>
            <v:shape w14:anchorId="50BDFC88" id="Freeform: Shape 1472627687" o:spid="_x0000_s1026" style="position:absolute;margin-left:236pt;margin-top:791pt;width:17.25pt;height:16.6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09550,201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" adj="-11796480,,5400" path="m,l,201930r209550,l209550,,,xe" filled="f" stroked="f">
              <v:stroke joinstyle="miter"/>
              <v:formulas/>
              <v:path arrowok="t" o:extrusionok="f" o:connecttype="custom" textboxrect="0,0,209550,201930"/>
              <v:textbox inset="7pt,3pt,7pt,3pt">
                <w:txbxContent>
                  <w:p w14:paraId="14A824F4" w14:textId="77777777" w:rsidR="004E57B7" w:rsidRDefault="00280C38">
                    <w:pPr>
                      <w:spacing w:before="18"/>
                      <w:ind w:left="60" w:firstLine="60"/>
                      <w:textDirection w:val="btLr"/>
                    </w:pPr>
                    <w:r>
                      <w:rPr>
                        <w:rFonts w:ascii="Comic Sans MS" w:eastAsia="Comic Sans MS" w:hAnsi="Comic Sans MS" w:cs="Comic Sans MS"/>
                        <w:color w:val="000000"/>
                        <w:sz w:val="20"/>
                      </w:rPr>
                      <w:t xml:space="preserve"> PAGE </w:t>
                    </w:r>
                    <w:r>
                      <w:rPr>
                        <w:color w:val="000000"/>
                      </w:rPr>
                      <w:t>10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7F90D" w14:textId="77777777" w:rsidR="002B2AAA" w:rsidRDefault="002B2AAA">
      <w:r>
        <w:separator/>
      </w:r>
    </w:p>
  </w:footnote>
  <w:footnote w:type="continuationSeparator" w:id="0">
    <w:p w14:paraId="144BD5AC" w14:textId="77777777" w:rsidR="002B2AAA" w:rsidRDefault="002B2A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14D6F"/>
    <w:multiLevelType w:val="hybridMultilevel"/>
    <w:tmpl w:val="D178A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4E60EA"/>
    <w:multiLevelType w:val="multilevel"/>
    <w:tmpl w:val="645201A0"/>
    <w:lvl w:ilvl="0">
      <w:numFmt w:val="bullet"/>
      <w:lvlText w:val="●"/>
      <w:lvlJc w:val="left"/>
      <w:pPr>
        <w:ind w:left="520" w:hanging="780"/>
      </w:pPr>
      <w:rPr>
        <w:rFonts w:ascii="Noto Sans Symbols" w:eastAsia="Noto Sans Symbols" w:hAnsi="Noto Sans Symbols" w:cs="Noto Sans Symbols"/>
        <w:sz w:val="20"/>
        <w:szCs w:val="20"/>
      </w:rPr>
    </w:lvl>
    <w:lvl w:ilvl="1">
      <w:numFmt w:val="bullet"/>
      <w:lvlText w:val=""/>
      <w:lvlJc w:val="left"/>
      <w:pPr>
        <w:ind w:left="940" w:hanging="360"/>
      </w:pPr>
    </w:lvl>
    <w:lvl w:ilvl="2">
      <w:numFmt w:val="bullet"/>
      <w:lvlText w:val="•"/>
      <w:lvlJc w:val="left"/>
      <w:pPr>
        <w:ind w:left="2020" w:hanging="360"/>
      </w:pPr>
    </w:lvl>
    <w:lvl w:ilvl="3">
      <w:numFmt w:val="bullet"/>
      <w:lvlText w:val="•"/>
      <w:lvlJc w:val="left"/>
      <w:pPr>
        <w:ind w:left="3101" w:hanging="360"/>
      </w:pPr>
    </w:lvl>
    <w:lvl w:ilvl="4">
      <w:numFmt w:val="bullet"/>
      <w:lvlText w:val="•"/>
      <w:lvlJc w:val="left"/>
      <w:pPr>
        <w:ind w:left="4182" w:hanging="360"/>
      </w:pPr>
    </w:lvl>
    <w:lvl w:ilvl="5">
      <w:numFmt w:val="bullet"/>
      <w:lvlText w:val="•"/>
      <w:lvlJc w:val="left"/>
      <w:pPr>
        <w:ind w:left="5262" w:hanging="360"/>
      </w:pPr>
    </w:lvl>
    <w:lvl w:ilvl="6">
      <w:numFmt w:val="bullet"/>
      <w:lvlText w:val="•"/>
      <w:lvlJc w:val="left"/>
      <w:pPr>
        <w:ind w:left="6343" w:hanging="360"/>
      </w:pPr>
    </w:lvl>
    <w:lvl w:ilvl="7">
      <w:numFmt w:val="bullet"/>
      <w:lvlText w:val="•"/>
      <w:lvlJc w:val="left"/>
      <w:pPr>
        <w:ind w:left="7424" w:hanging="360"/>
      </w:pPr>
    </w:lvl>
    <w:lvl w:ilvl="8">
      <w:numFmt w:val="bullet"/>
      <w:lvlText w:val="•"/>
      <w:lvlJc w:val="left"/>
      <w:pPr>
        <w:ind w:left="8504" w:hanging="360"/>
      </w:pPr>
    </w:lvl>
  </w:abstractNum>
  <w:abstractNum w:abstractNumId="2" w15:restartNumberingAfterBreak="0">
    <w:nsid w:val="3D424EE1"/>
    <w:multiLevelType w:val="multilevel"/>
    <w:tmpl w:val="889A11FC"/>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3" w15:restartNumberingAfterBreak="0">
    <w:nsid w:val="6F457876"/>
    <w:multiLevelType w:val="hybridMultilevel"/>
    <w:tmpl w:val="76307EFC"/>
    <w:lvl w:ilvl="0" w:tplc="30EC42D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BF403D"/>
    <w:multiLevelType w:val="multilevel"/>
    <w:tmpl w:val="33B29906"/>
    <w:lvl w:ilvl="0">
      <w:numFmt w:val="bullet"/>
      <w:lvlText w:val="●"/>
      <w:lvlJc w:val="left"/>
      <w:pPr>
        <w:ind w:left="940" w:hanging="360"/>
      </w:pPr>
      <w:rPr>
        <w:rFonts w:ascii="Noto Sans Symbols" w:eastAsia="Noto Sans Symbols" w:hAnsi="Noto Sans Symbols" w:cs="Noto Sans Symbols"/>
        <w:sz w:val="22"/>
        <w:szCs w:val="22"/>
      </w:rPr>
    </w:lvl>
    <w:lvl w:ilvl="1">
      <w:numFmt w:val="bullet"/>
      <w:lvlText w:val="•"/>
      <w:lvlJc w:val="left"/>
      <w:pPr>
        <w:ind w:left="1912" w:hanging="360"/>
      </w:pPr>
    </w:lvl>
    <w:lvl w:ilvl="2">
      <w:numFmt w:val="bullet"/>
      <w:lvlText w:val="•"/>
      <w:lvlJc w:val="left"/>
      <w:pPr>
        <w:ind w:left="2885" w:hanging="360"/>
      </w:pPr>
    </w:lvl>
    <w:lvl w:ilvl="3">
      <w:numFmt w:val="bullet"/>
      <w:lvlText w:val="•"/>
      <w:lvlJc w:val="left"/>
      <w:pPr>
        <w:ind w:left="3857" w:hanging="360"/>
      </w:pPr>
    </w:lvl>
    <w:lvl w:ilvl="4">
      <w:numFmt w:val="bullet"/>
      <w:lvlText w:val="•"/>
      <w:lvlJc w:val="left"/>
      <w:pPr>
        <w:ind w:left="4830" w:hanging="360"/>
      </w:pPr>
    </w:lvl>
    <w:lvl w:ilvl="5">
      <w:numFmt w:val="bullet"/>
      <w:lvlText w:val="•"/>
      <w:lvlJc w:val="left"/>
      <w:pPr>
        <w:ind w:left="5803" w:hanging="360"/>
      </w:pPr>
    </w:lvl>
    <w:lvl w:ilvl="6">
      <w:numFmt w:val="bullet"/>
      <w:lvlText w:val="•"/>
      <w:lvlJc w:val="left"/>
      <w:pPr>
        <w:ind w:left="6775" w:hanging="360"/>
      </w:pPr>
    </w:lvl>
    <w:lvl w:ilvl="7">
      <w:numFmt w:val="bullet"/>
      <w:lvlText w:val="•"/>
      <w:lvlJc w:val="left"/>
      <w:pPr>
        <w:ind w:left="7748" w:hanging="360"/>
      </w:pPr>
    </w:lvl>
    <w:lvl w:ilvl="8">
      <w:numFmt w:val="bullet"/>
      <w:lvlText w:val="•"/>
      <w:lvlJc w:val="left"/>
      <w:pPr>
        <w:ind w:left="8721" w:hanging="360"/>
      </w:pPr>
    </w:lvl>
  </w:abstractNum>
  <w:num w:numId="1" w16cid:durableId="1208057761">
    <w:abstractNumId w:val="1"/>
  </w:num>
  <w:num w:numId="2" w16cid:durableId="2117824186">
    <w:abstractNumId w:val="4"/>
  </w:num>
  <w:num w:numId="3" w16cid:durableId="829953680">
    <w:abstractNumId w:val="2"/>
  </w:num>
  <w:num w:numId="4" w16cid:durableId="1007439256">
    <w:abstractNumId w:val="0"/>
  </w:num>
  <w:num w:numId="5" w16cid:durableId="618879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7B7"/>
    <w:rsid w:val="00046256"/>
    <w:rsid w:val="00082028"/>
    <w:rsid w:val="00141FC3"/>
    <w:rsid w:val="00280C38"/>
    <w:rsid w:val="002B2AAA"/>
    <w:rsid w:val="002D53B5"/>
    <w:rsid w:val="00326621"/>
    <w:rsid w:val="00346DC2"/>
    <w:rsid w:val="00353D7C"/>
    <w:rsid w:val="004E57B7"/>
    <w:rsid w:val="00504C8C"/>
    <w:rsid w:val="00547D07"/>
    <w:rsid w:val="00583C03"/>
    <w:rsid w:val="005E6125"/>
    <w:rsid w:val="006329A5"/>
    <w:rsid w:val="006B37B7"/>
    <w:rsid w:val="00701A56"/>
    <w:rsid w:val="007D309E"/>
    <w:rsid w:val="00895EBF"/>
    <w:rsid w:val="008D5E56"/>
    <w:rsid w:val="008E43E0"/>
    <w:rsid w:val="00B00BE8"/>
    <w:rsid w:val="00B235BB"/>
    <w:rsid w:val="00B940A6"/>
    <w:rsid w:val="00BF0BFC"/>
    <w:rsid w:val="00D42183"/>
    <w:rsid w:val="00ED442A"/>
    <w:rsid w:val="00EF435F"/>
    <w:rsid w:val="00F974B9"/>
    <w:rsid w:val="00FB73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FBEF4"/>
  <w15:docId w15:val="{6C3D07A1-211B-4790-A298-62B0FA935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FB73DC"/>
    <w:pPr>
      <w:numPr>
        <w:numId w:val="5"/>
      </w:numPr>
      <w:spacing w:before="92"/>
      <w:outlineLvl w:val="0"/>
    </w:pPr>
    <w:rPr>
      <w:b/>
      <w:bCs/>
      <w:color w:val="004E9A"/>
      <w:sz w:val="36"/>
      <w:szCs w:val="36"/>
    </w:rPr>
  </w:style>
  <w:style w:type="paragraph" w:styleId="Heading2">
    <w:name w:val="heading 2"/>
    <w:basedOn w:val="Normal"/>
    <w:uiPriority w:val="9"/>
    <w:unhideWhenUsed/>
    <w:qFormat/>
    <w:pPr>
      <w:ind w:left="220"/>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before="232"/>
      <w:ind w:left="2092" w:right="4817" w:hanging="154"/>
    </w:pPr>
    <w:rPr>
      <w:b/>
      <w:bCs/>
      <w:sz w:val="32"/>
      <w:szCs w:val="32"/>
    </w:rPr>
  </w:style>
  <w:style w:type="paragraph" w:styleId="BodyText">
    <w:name w:val="Body Text"/>
    <w:basedOn w:val="Normal"/>
    <w:uiPriority w:val="1"/>
    <w:qFormat/>
    <w:pPr>
      <w:ind w:left="220"/>
    </w:pPr>
  </w:style>
  <w:style w:type="paragraph" w:styleId="ListParagraph">
    <w:name w:val="List Paragraph"/>
    <w:basedOn w:val="Normal"/>
    <w:uiPriority w:val="1"/>
    <w:qFormat/>
    <w:pPr>
      <w:spacing w:line="268" w:lineRule="exact"/>
      <w:ind w:left="940" w:hanging="361"/>
    </w:pPr>
  </w:style>
  <w:style w:type="paragraph" w:customStyle="1" w:styleId="TableParagraph">
    <w:name w:val="Table Paragraph"/>
    <w:basedOn w:val="Normal"/>
    <w:uiPriority w:val="1"/>
    <w:qFormat/>
    <w:pPr>
      <w:spacing w:line="234" w:lineRule="exact"/>
      <w:ind w:left="107"/>
    </w:pPr>
  </w:style>
  <w:style w:type="character" w:customStyle="1" w:styleId="TitleChar">
    <w:name w:val="Title Char"/>
    <w:basedOn w:val="DefaultParagraphFont"/>
    <w:link w:val="Title"/>
    <w:uiPriority w:val="10"/>
    <w:rsid w:val="000C3617"/>
    <w:rPr>
      <w:rFonts w:ascii="Arial" w:eastAsia="Arial" w:hAnsi="Arial" w:cs="Arial"/>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5E6125"/>
    <w:pPr>
      <w:keepNext/>
      <w:keepLines/>
      <w:widowControl/>
      <w:numPr>
        <w:numId w:val="0"/>
      </w:numPr>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n-US"/>
    </w:rPr>
  </w:style>
  <w:style w:type="paragraph" w:styleId="TOC1">
    <w:name w:val="toc 1"/>
    <w:basedOn w:val="Normal"/>
    <w:next w:val="Normal"/>
    <w:autoRedefine/>
    <w:uiPriority w:val="39"/>
    <w:unhideWhenUsed/>
    <w:rsid w:val="005E6125"/>
    <w:pPr>
      <w:spacing w:after="100"/>
    </w:pPr>
  </w:style>
  <w:style w:type="paragraph" w:styleId="TOC2">
    <w:name w:val="toc 2"/>
    <w:basedOn w:val="Normal"/>
    <w:next w:val="Normal"/>
    <w:autoRedefine/>
    <w:uiPriority w:val="39"/>
    <w:unhideWhenUsed/>
    <w:rsid w:val="005E6125"/>
    <w:pPr>
      <w:spacing w:after="100"/>
      <w:ind w:left="220"/>
    </w:pPr>
  </w:style>
  <w:style w:type="character" w:styleId="Hyperlink">
    <w:name w:val="Hyperlink"/>
    <w:basedOn w:val="DefaultParagraphFont"/>
    <w:uiPriority w:val="99"/>
    <w:unhideWhenUsed/>
    <w:rsid w:val="005E61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government/publications/guidance-on-shielding-and-protecting-extremely-vulnerable-persons-from-covid-19" TargetMode="External"/><Relationship Id="rId18" Type="http://schemas.openxmlformats.org/officeDocument/2006/relationships/hyperlink" Target="https://www.gov.uk/government/publications/covid-19-stay-at-home-guidance/stay-at-home-guidance-for-households-with-possible-coronavirus-covid-19-infection"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gov.uk/government/publications/health-protection-in-schools-and-other-childcare-facilities/chapter-9-managing-specific-infectious-diseases" TargetMode="External"/><Relationship Id="rId7" Type="http://schemas.openxmlformats.org/officeDocument/2006/relationships/footnotes" Target="footnotes.xml"/><Relationship Id="rId12" Type="http://schemas.openxmlformats.org/officeDocument/2006/relationships/hyperlink" Target="https://www.gov.uk/government/publications/guidance-on-shielding-and-protecting-extremely-vulnerable-persons-from-covid-19" TargetMode="External"/><Relationship Id="rId17" Type="http://schemas.openxmlformats.org/officeDocument/2006/relationships/hyperlink" Target="https://www.gov.uk/government/publications/staying-alert-and-safe-social-distancing/staying-alert-and-safe-social-distancin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staying-alert-and-safe-social-distancing/staying-alert-and-safe-social-distancing" TargetMode="External"/><Relationship Id="rId20" Type="http://schemas.openxmlformats.org/officeDocument/2006/relationships/hyperlink" Target="https://www.gov.uk/government/publications/health-protection-in-schools-and-other-childcare-facilities/chapter-9-managing-specific-infectious-diseas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covid-19-decontamination-in-non-healthcare-settings" TargetMode="External"/><Relationship Id="rId24" Type="http://schemas.openxmlformats.org/officeDocument/2006/relationships/hyperlink" Target="https://www.gov.uk/government/publications/health-protection-in-schools-and-other-childcare-facilities/chapter-8-pets-and-animal-contact" TargetMode="External"/><Relationship Id="rId5" Type="http://schemas.openxmlformats.org/officeDocument/2006/relationships/settings" Target="settings.xml"/><Relationship Id="rId15" Type="http://schemas.openxmlformats.org/officeDocument/2006/relationships/hyperlink" Target="https://www.gov.uk/government/publications/staying-alert-and-safe-social-distancing/staying-alert-and-safe-social-distancing" TargetMode="External"/><Relationship Id="rId23" Type="http://schemas.openxmlformats.org/officeDocument/2006/relationships/hyperlink" Target="https://www.gov.uk/government/publications/health-protection-in-schools-and-other-childcare-facilities/chapter-8-pets-and-animal-contact" TargetMode="External"/><Relationship Id="rId10" Type="http://schemas.openxmlformats.org/officeDocument/2006/relationships/footer" Target="footer1.xml"/><Relationship Id="rId19" Type="http://schemas.openxmlformats.org/officeDocument/2006/relationships/hyperlink" Target="https://www.gov.uk/government/publications/covid-19-stay-at-home-guidance/stay-at-home-guidance-for-households-with-possible-coronavirus-covid-19-infection"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ov.uk/government/publications/guidance-on-shielding-and-protecting-extremely-vulnerable-persons-from-covid-19" TargetMode="External"/><Relationship Id="rId22" Type="http://schemas.openxmlformats.org/officeDocument/2006/relationships/hyperlink" Target="https://www.gov.uk/coronavirus/education-and-childcar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WHyZV2G5T2xLHctZUEaVQLs7UA==">CgMxLjA4AHIhMVZJbUZJYXRoWkZzVEJucVdVeDYtTzBkS3hOSUl2dy1p</go:docsCustomData>
</go:gDocsCustomXmlDataStorage>
</file>

<file path=customXml/itemProps1.xml><?xml version="1.0" encoding="utf-8"?>
<ds:datastoreItem xmlns:ds="http://schemas.openxmlformats.org/officeDocument/2006/customXml" ds:itemID="{AF401358-22B4-431A-957D-89D63A81BD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4391</Words>
  <Characters>25035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Hillman</dc:creator>
  <cp:lastModifiedBy>Tanya Collins</cp:lastModifiedBy>
  <cp:revision>8</cp:revision>
  <dcterms:created xsi:type="dcterms:W3CDTF">2025-01-31T15:06:00Z</dcterms:created>
  <dcterms:modified xsi:type="dcterms:W3CDTF">2026-03-12T15:11:00Z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2020-07-03T00:00:00Z</vt:filetime>
  </property>
  <property fmtid="{D5CDD505-2E9C-101B-9397-08002B2CF9AE}" pid="3" name="Creator">
    <vt:lpwstr>Microsoft® Word 2016</vt:lpwstr>
  </property>
  <property fmtid="{D5CDD505-2E9C-101B-9397-08002B2CF9AE}" pid="4" name="LastSaved">
    <vt:filetime>2023-06-30T00:00:00Z</vt:filetime>
  </property>
</Properties>
</file>