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9C95" w14:textId="77777777" w:rsidR="00907059" w:rsidRPr="00EC3218" w:rsidRDefault="00907059" w:rsidP="00907059">
      <w:pPr>
        <w:rPr>
          <w:rFonts w:asciiTheme="minorHAnsi" w:hAnsiTheme="minorHAnsi" w:cstheme="minorHAnsi"/>
          <w:sz w:val="25"/>
        </w:rPr>
      </w:pPr>
    </w:p>
    <w:p w14:paraId="433AE821" w14:textId="13FBF7F4" w:rsidR="00907059" w:rsidRPr="00EC3218" w:rsidRDefault="000F5C03" w:rsidP="00907059">
      <w:pPr>
        <w:rPr>
          <w:rFonts w:asciiTheme="minorHAnsi" w:hAnsiTheme="minorHAnsi" w:cstheme="minorHAnsi"/>
          <w:sz w:val="25"/>
        </w:rPr>
      </w:pPr>
      <w:r w:rsidRPr="00EC3218">
        <w:rPr>
          <w:rFonts w:asciiTheme="minorHAnsi" w:hAnsiTheme="minorHAnsi" w:cstheme="minorHAnsi"/>
          <w:b/>
          <w:bCs/>
          <w:noProof/>
          <w:color w:val="000000"/>
          <w:sz w:val="44"/>
          <w:szCs w:val="44"/>
        </w:rPr>
        <w:drawing>
          <wp:anchor distT="0" distB="0" distL="114300" distR="114300" simplePos="0" relativeHeight="487590912" behindDoc="0" locked="0" layoutInCell="1" allowOverlap="1" wp14:anchorId="63D8E36B" wp14:editId="446406E9">
            <wp:simplePos x="0" y="0"/>
            <wp:positionH relativeFrom="margin">
              <wp:align>left</wp:align>
            </wp:positionH>
            <wp:positionV relativeFrom="paragraph">
              <wp:posOffset>384175</wp:posOffset>
            </wp:positionV>
            <wp:extent cx="5899151" cy="2096133"/>
            <wp:effectExtent l="0" t="0" r="6350" b="0"/>
            <wp:wrapTight wrapText="bothSides">
              <wp:wrapPolygon edited="0">
                <wp:start x="0" y="0"/>
                <wp:lineTo x="0" y="21404"/>
                <wp:lineTo x="21553" y="21404"/>
                <wp:lineTo x="21553" y="0"/>
                <wp:lineTo x="0" y="0"/>
              </wp:wrapPolygon>
            </wp:wrapTight>
            <wp:docPr id="761032848" name="Picture 1"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899151" cy="2096133"/>
                    </a:xfrm>
                    <a:prstGeom prst="rect">
                      <a:avLst/>
                    </a:prstGeom>
                    <a:noFill/>
                    <a:ln>
                      <a:noFill/>
                      <a:prstDash/>
                    </a:ln>
                  </pic:spPr>
                </pic:pic>
              </a:graphicData>
            </a:graphic>
          </wp:anchor>
        </w:drawing>
      </w:r>
    </w:p>
    <w:p w14:paraId="45E81853" w14:textId="765773A2" w:rsidR="00907059" w:rsidRPr="00EC3218" w:rsidRDefault="00907059" w:rsidP="00907059">
      <w:pPr>
        <w:rPr>
          <w:rFonts w:asciiTheme="minorHAnsi" w:hAnsiTheme="minorHAnsi" w:cstheme="minorHAnsi"/>
          <w:sz w:val="25"/>
        </w:rPr>
      </w:pPr>
    </w:p>
    <w:p w14:paraId="73F9F5ED" w14:textId="77777777" w:rsidR="00907059" w:rsidRPr="00EC3218" w:rsidRDefault="00907059" w:rsidP="00907059">
      <w:pPr>
        <w:rPr>
          <w:rFonts w:asciiTheme="minorHAnsi" w:hAnsiTheme="minorHAnsi" w:cstheme="minorHAnsi"/>
          <w:sz w:val="25"/>
        </w:rPr>
      </w:pPr>
    </w:p>
    <w:p w14:paraId="575C73C4" w14:textId="77777777" w:rsidR="00907059" w:rsidRPr="00EC3218" w:rsidRDefault="00907059" w:rsidP="00907059">
      <w:pPr>
        <w:rPr>
          <w:rFonts w:asciiTheme="minorHAnsi" w:hAnsiTheme="minorHAnsi" w:cstheme="minorHAnsi"/>
          <w:sz w:val="25"/>
        </w:rPr>
      </w:pPr>
    </w:p>
    <w:p w14:paraId="10D20AFC" w14:textId="77777777" w:rsidR="00907059" w:rsidRPr="00EC3218" w:rsidRDefault="00907059" w:rsidP="00907059">
      <w:pPr>
        <w:rPr>
          <w:rFonts w:asciiTheme="minorHAnsi" w:hAnsiTheme="minorHAnsi" w:cstheme="minorHAnsi"/>
          <w:sz w:val="25"/>
        </w:rPr>
      </w:pPr>
    </w:p>
    <w:p w14:paraId="64FC24C9" w14:textId="77777777" w:rsidR="00907059" w:rsidRPr="00EC3218" w:rsidRDefault="00907059" w:rsidP="00907059">
      <w:pPr>
        <w:rPr>
          <w:rFonts w:asciiTheme="minorHAnsi" w:hAnsiTheme="minorHAnsi" w:cstheme="minorHAnsi"/>
          <w:sz w:val="25"/>
        </w:rPr>
      </w:pPr>
    </w:p>
    <w:p w14:paraId="381C188C" w14:textId="77777777" w:rsidR="00907059" w:rsidRPr="00EC3218" w:rsidRDefault="00907059" w:rsidP="00907059">
      <w:pPr>
        <w:rPr>
          <w:rFonts w:asciiTheme="minorHAnsi" w:hAnsiTheme="minorHAnsi" w:cstheme="minorHAnsi"/>
          <w:sz w:val="25"/>
        </w:rPr>
      </w:pPr>
    </w:p>
    <w:p w14:paraId="20DB3442" w14:textId="77777777" w:rsidR="00907059" w:rsidRPr="00EC3218" w:rsidRDefault="00907059" w:rsidP="00907059">
      <w:pPr>
        <w:rPr>
          <w:rFonts w:asciiTheme="minorHAnsi" w:hAnsiTheme="minorHAnsi" w:cstheme="minorHAnsi"/>
          <w:sz w:val="25"/>
        </w:rPr>
      </w:pPr>
    </w:p>
    <w:p w14:paraId="147095C1" w14:textId="77777777" w:rsidR="00907059" w:rsidRPr="00EC3218" w:rsidRDefault="00907059" w:rsidP="00907059">
      <w:pPr>
        <w:rPr>
          <w:rFonts w:asciiTheme="minorHAnsi" w:hAnsiTheme="minorHAnsi" w:cstheme="minorHAnsi"/>
          <w:sz w:val="25"/>
        </w:rPr>
      </w:pPr>
    </w:p>
    <w:p w14:paraId="05380B6E" w14:textId="77777777" w:rsidR="00907059" w:rsidRPr="00EC3218" w:rsidRDefault="00907059" w:rsidP="00907059">
      <w:pPr>
        <w:rPr>
          <w:rFonts w:asciiTheme="minorHAnsi" w:hAnsiTheme="minorHAnsi" w:cstheme="minorHAnsi"/>
          <w:sz w:val="25"/>
        </w:rPr>
      </w:pPr>
    </w:p>
    <w:p w14:paraId="521B36AE" w14:textId="52EE277F" w:rsidR="00907059" w:rsidRPr="00EC3218" w:rsidRDefault="00CB0040" w:rsidP="00907059">
      <w:pPr>
        <w:rPr>
          <w:rFonts w:asciiTheme="minorHAnsi" w:hAnsiTheme="minorHAnsi" w:cstheme="minorHAnsi"/>
          <w:sz w:val="25"/>
        </w:rPr>
      </w:pPr>
      <w:r>
        <w:rPr>
          <w:rFonts w:asciiTheme="minorHAnsi" w:hAnsiTheme="minorHAnsi" w:cstheme="minorHAnsi"/>
          <w:noProof/>
          <w:sz w:val="25"/>
        </w:rPr>
        <mc:AlternateContent>
          <mc:Choice Requires="wps">
            <w:drawing>
              <wp:anchor distT="0" distB="0" distL="114300" distR="114300" simplePos="0" relativeHeight="487591936" behindDoc="0" locked="0" layoutInCell="1" allowOverlap="1" wp14:anchorId="7A0A3289" wp14:editId="6504E578">
                <wp:simplePos x="0" y="0"/>
                <wp:positionH relativeFrom="column">
                  <wp:posOffset>307340</wp:posOffset>
                </wp:positionH>
                <wp:positionV relativeFrom="paragraph">
                  <wp:posOffset>174625</wp:posOffset>
                </wp:positionV>
                <wp:extent cx="5343525" cy="0"/>
                <wp:effectExtent l="0" t="19050" r="28575" b="19050"/>
                <wp:wrapNone/>
                <wp:docPr id="1467752142" name="Straight Connector 6"/>
                <wp:cNvGraphicFramePr/>
                <a:graphic xmlns:a="http://schemas.openxmlformats.org/drawingml/2006/main">
                  <a:graphicData uri="http://schemas.microsoft.com/office/word/2010/wordprocessingShape">
                    <wps:wsp>
                      <wps:cNvCnPr/>
                      <wps:spPr>
                        <a:xfrm>
                          <a:off x="0" y="0"/>
                          <a:ext cx="53435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76606" id="Straight Connector 6" o:spid="_x0000_s1026" style="position:absolute;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13.75pt" to="444.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" strokecolor="#4579b8 [3044]" strokeweight="3pt"/>
            </w:pict>
          </mc:Fallback>
        </mc:AlternateContent>
      </w:r>
    </w:p>
    <w:p w14:paraId="790D8221" w14:textId="6F560AED" w:rsidR="00907059" w:rsidRPr="00EC3218" w:rsidRDefault="00907059" w:rsidP="00907059">
      <w:pPr>
        <w:rPr>
          <w:rFonts w:asciiTheme="minorHAnsi" w:hAnsiTheme="minorHAnsi" w:cstheme="minorHAnsi"/>
          <w:sz w:val="25"/>
        </w:rPr>
      </w:pPr>
    </w:p>
    <w:p w14:paraId="164632CA" w14:textId="00AD9472" w:rsidR="00907059" w:rsidRPr="001C0948" w:rsidRDefault="00907059" w:rsidP="00907059">
      <w:pPr>
        <w:pStyle w:val="NormalWeb"/>
        <w:spacing w:before="0" w:after="0"/>
        <w:ind w:left="-709" w:right="-766"/>
        <w:jc w:val="center"/>
        <w:rPr>
          <w:rFonts w:asciiTheme="minorHAnsi" w:hAnsiTheme="minorHAnsi" w:cstheme="minorHAnsi"/>
          <w:color w:val="004F88"/>
          <w:sz w:val="72"/>
          <w:szCs w:val="72"/>
        </w:rPr>
      </w:pPr>
      <w:r w:rsidRPr="001C0948">
        <w:rPr>
          <w:rFonts w:asciiTheme="minorHAnsi" w:hAnsiTheme="minorHAnsi" w:cstheme="minorHAnsi"/>
          <w:b/>
          <w:bCs/>
          <w:color w:val="004F88"/>
          <w:sz w:val="72"/>
          <w:szCs w:val="72"/>
        </w:rPr>
        <w:t>Internal Appeals Procedure </w:t>
      </w:r>
    </w:p>
    <w:p w14:paraId="5405043B" w14:textId="77777777" w:rsidR="001C0948" w:rsidRDefault="001C0948" w:rsidP="00907059">
      <w:pPr>
        <w:spacing w:after="240"/>
        <w:rPr>
          <w:rFonts w:asciiTheme="minorHAnsi" w:hAnsiTheme="minorHAnsi" w:cstheme="minorHAnsi"/>
        </w:rPr>
      </w:pPr>
      <w:r>
        <w:rPr>
          <w:rFonts w:asciiTheme="minorHAnsi" w:hAnsiTheme="minorHAnsi" w:cstheme="minorHAnsi"/>
          <w:noProof/>
          <w:sz w:val="25"/>
        </w:rPr>
        <mc:AlternateContent>
          <mc:Choice Requires="wps">
            <w:drawing>
              <wp:anchor distT="0" distB="0" distL="114300" distR="114300" simplePos="0" relativeHeight="487593984" behindDoc="0" locked="0" layoutInCell="1" allowOverlap="1" wp14:anchorId="0BE66F24" wp14:editId="004B5CD8">
                <wp:simplePos x="0" y="0"/>
                <wp:positionH relativeFrom="margin">
                  <wp:posOffset>209550</wp:posOffset>
                </wp:positionH>
                <wp:positionV relativeFrom="paragraph">
                  <wp:posOffset>283845</wp:posOffset>
                </wp:positionV>
                <wp:extent cx="5448300" cy="19050"/>
                <wp:effectExtent l="19050" t="19050" r="19050" b="19050"/>
                <wp:wrapNone/>
                <wp:docPr id="1928173495" name="Straight Connector 6"/>
                <wp:cNvGraphicFramePr/>
                <a:graphic xmlns:a="http://schemas.openxmlformats.org/drawingml/2006/main">
                  <a:graphicData uri="http://schemas.microsoft.com/office/word/2010/wordprocessingShape">
                    <wps:wsp>
                      <wps:cNvCnPr/>
                      <wps:spPr>
                        <a:xfrm flipV="1">
                          <a:off x="0" y="0"/>
                          <a:ext cx="544830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55982" id="Straight Connector 6" o:spid="_x0000_s1026" style="position:absolute;flip:y;z-index:48759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22.35pt" to="44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" strokecolor="#4579b8 [3044]" strokeweight="3pt">
                <w10:wrap anchorx="margin"/>
              </v:line>
            </w:pict>
          </mc:Fallback>
        </mc:AlternateContent>
      </w:r>
      <w:r w:rsidR="00907059" w:rsidRPr="00EC3218">
        <w:rPr>
          <w:rFonts w:asciiTheme="minorHAnsi" w:hAnsiTheme="minorHAnsi" w:cstheme="minorHAnsi"/>
        </w:rPr>
        <w:br/>
      </w:r>
      <w:r w:rsidR="00907059" w:rsidRPr="00EC3218">
        <w:rPr>
          <w:rFonts w:asciiTheme="minorHAnsi" w:hAnsiTheme="minorHAnsi" w:cstheme="minorHAnsi"/>
        </w:rPr>
        <w:br/>
      </w:r>
    </w:p>
    <w:p w14:paraId="55A397C0" w14:textId="77777777" w:rsidR="001C0948" w:rsidRDefault="001C0948" w:rsidP="00907059">
      <w:pPr>
        <w:spacing w:after="240"/>
        <w:rPr>
          <w:rFonts w:asciiTheme="minorHAnsi" w:hAnsiTheme="minorHAnsi" w:cstheme="minorHAnsi"/>
        </w:rPr>
      </w:pPr>
    </w:p>
    <w:p w14:paraId="5680653B" w14:textId="77777777" w:rsidR="001C0948" w:rsidRDefault="001C0948" w:rsidP="00907059">
      <w:pPr>
        <w:spacing w:after="240"/>
        <w:rPr>
          <w:rFonts w:asciiTheme="minorHAnsi" w:hAnsiTheme="minorHAnsi" w:cstheme="minorHAnsi"/>
        </w:rPr>
      </w:pPr>
    </w:p>
    <w:p w14:paraId="3A93777B" w14:textId="77777777" w:rsidR="001C0948" w:rsidRDefault="001C0948" w:rsidP="00907059">
      <w:pPr>
        <w:spacing w:after="240"/>
        <w:rPr>
          <w:rFonts w:asciiTheme="minorHAnsi" w:hAnsiTheme="minorHAnsi" w:cstheme="minorHAnsi"/>
        </w:rPr>
      </w:pPr>
    </w:p>
    <w:p w14:paraId="6A34A620" w14:textId="4A394C72" w:rsidR="00AD14AF" w:rsidRPr="00AD14AF" w:rsidRDefault="001C0948" w:rsidP="00AD14AF">
      <w:pPr>
        <w:spacing w:after="240"/>
        <w:jc w:val="center"/>
        <w:rPr>
          <w:rFonts w:asciiTheme="minorHAnsi" w:hAnsiTheme="minorHAnsi" w:cstheme="minorHAnsi"/>
          <w:b/>
          <w:bCs/>
          <w:sz w:val="72"/>
          <w:szCs w:val="72"/>
        </w:rPr>
      </w:pPr>
      <w:r w:rsidRPr="00BE12D7">
        <w:rPr>
          <w:rFonts w:asciiTheme="minorHAnsi" w:hAnsiTheme="minorHAnsi" w:cstheme="minorHAnsi"/>
          <w:b/>
          <w:bCs/>
          <w:color w:val="004F88"/>
          <w:sz w:val="72"/>
          <w:szCs w:val="72"/>
        </w:rPr>
        <w:t xml:space="preserve">Date </w:t>
      </w:r>
      <w:r w:rsidR="00BE12D7" w:rsidRPr="00BE12D7">
        <w:rPr>
          <w:rFonts w:asciiTheme="minorHAnsi" w:hAnsiTheme="minorHAnsi" w:cstheme="minorHAnsi"/>
          <w:b/>
          <w:bCs/>
          <w:color w:val="004F88"/>
          <w:sz w:val="72"/>
          <w:szCs w:val="72"/>
        </w:rPr>
        <w:t>– 202</w:t>
      </w:r>
      <w:r w:rsidR="00E86C49">
        <w:rPr>
          <w:rFonts w:asciiTheme="minorHAnsi" w:hAnsiTheme="minorHAnsi" w:cstheme="minorHAnsi"/>
          <w:b/>
          <w:bCs/>
          <w:color w:val="004F88"/>
          <w:sz w:val="72"/>
          <w:szCs w:val="72"/>
        </w:rPr>
        <w:t>5</w:t>
      </w:r>
      <w:r w:rsidR="00BE12D7" w:rsidRPr="00BE12D7">
        <w:rPr>
          <w:rFonts w:asciiTheme="minorHAnsi" w:hAnsiTheme="minorHAnsi" w:cstheme="minorHAnsi"/>
          <w:b/>
          <w:bCs/>
          <w:color w:val="004F88"/>
          <w:sz w:val="72"/>
          <w:szCs w:val="72"/>
        </w:rPr>
        <w:t>/2</w:t>
      </w:r>
      <w:r w:rsidR="00E86C49">
        <w:rPr>
          <w:rFonts w:asciiTheme="minorHAnsi" w:hAnsiTheme="minorHAnsi" w:cstheme="minorHAnsi"/>
          <w:b/>
          <w:bCs/>
          <w:color w:val="004F88"/>
          <w:sz w:val="72"/>
          <w:szCs w:val="72"/>
        </w:rPr>
        <w:t>6</w:t>
      </w:r>
      <w:r w:rsidR="00907059" w:rsidRPr="00BE12D7">
        <w:rPr>
          <w:rFonts w:asciiTheme="minorHAnsi" w:hAnsiTheme="minorHAnsi" w:cstheme="minorHAnsi"/>
          <w:b/>
          <w:bCs/>
          <w:sz w:val="72"/>
          <w:szCs w:val="72"/>
        </w:rPr>
        <w:br/>
      </w:r>
      <w:r w:rsidR="00907059" w:rsidRPr="00BE12D7">
        <w:rPr>
          <w:rFonts w:asciiTheme="minorHAnsi" w:hAnsiTheme="minorHAnsi" w:cstheme="minorHAnsi"/>
          <w:b/>
          <w:bCs/>
          <w:sz w:val="72"/>
          <w:szCs w:val="72"/>
        </w:rPr>
        <w:br/>
      </w:r>
    </w:p>
    <w:sdt>
      <w:sdtPr>
        <w:rPr>
          <w:rFonts w:ascii="Tahoma" w:eastAsia="Tahoma" w:hAnsi="Tahoma" w:cs="Tahoma"/>
          <w:sz w:val="22"/>
          <w:szCs w:val="22"/>
          <w:lang w:val="en-US" w:eastAsia="en-US"/>
        </w:rPr>
        <w:id w:val="1048656631"/>
        <w:docPartObj>
          <w:docPartGallery w:val="Table of Contents"/>
          <w:docPartUnique/>
        </w:docPartObj>
      </w:sdtPr>
      <w:sdtEndPr>
        <w:rPr>
          <w:rFonts w:asciiTheme="minorHAnsi" w:hAnsiTheme="minorHAnsi" w:cstheme="minorHAnsi"/>
          <w:b/>
          <w:bCs/>
          <w:noProof/>
        </w:rPr>
      </w:sdtEndPr>
      <w:sdtContent>
        <w:p w14:paraId="1F5EFB93" w14:textId="3DFE9205" w:rsidR="00552FEE" w:rsidRPr="007A2A09" w:rsidRDefault="00552FEE" w:rsidP="00AD14AF">
          <w:pPr>
            <w:pStyle w:val="NormalWeb"/>
            <w:spacing w:before="0" w:after="0"/>
            <w:rPr>
              <w:rStyle w:val="TitleChar"/>
            </w:rPr>
          </w:pPr>
          <w:r w:rsidRPr="007A2A09">
            <w:rPr>
              <w:rStyle w:val="TitleChar"/>
            </w:rPr>
            <w:t>Contents</w:t>
          </w:r>
        </w:p>
        <w:p w14:paraId="5DBA42AF" w14:textId="086530CE" w:rsidR="000F5C03" w:rsidRDefault="00552FEE">
          <w:pPr>
            <w:pStyle w:val="TOC1"/>
            <w:tabs>
              <w:tab w:val="left" w:pos="720"/>
              <w:tab w:val="right" w:leader="dot" w:pos="9020"/>
            </w:tabs>
            <w:rPr>
              <w:rFonts w:asciiTheme="minorHAnsi" w:eastAsiaTheme="minorEastAsia" w:hAnsiTheme="minorHAnsi" w:cstheme="minorBidi"/>
              <w:noProof/>
              <w:kern w:val="2"/>
              <w:sz w:val="24"/>
              <w:szCs w:val="24"/>
              <w:lang w:val="en-GB" w:eastAsia="en-GB"/>
              <w14:ligatures w14:val="standardContextual"/>
            </w:rPr>
          </w:pPr>
          <w:r w:rsidRPr="007A2A09">
            <w:rPr>
              <w:rFonts w:asciiTheme="minorHAnsi" w:hAnsiTheme="minorHAnsi" w:cstheme="minorHAnsi"/>
              <w:b/>
              <w:bCs/>
              <w:u w:val="single"/>
            </w:rPr>
            <w:fldChar w:fldCharType="begin"/>
          </w:r>
          <w:r w:rsidRPr="007A2A09">
            <w:rPr>
              <w:rFonts w:asciiTheme="minorHAnsi" w:hAnsiTheme="minorHAnsi" w:cstheme="minorHAnsi"/>
              <w:b/>
              <w:bCs/>
              <w:u w:val="single"/>
            </w:rPr>
            <w:instrText xml:space="preserve"> TOC \o "1-3" \h \z \u </w:instrText>
          </w:r>
          <w:r w:rsidRPr="007A2A09">
            <w:rPr>
              <w:rFonts w:asciiTheme="minorHAnsi" w:hAnsiTheme="minorHAnsi" w:cstheme="minorHAnsi"/>
              <w:b/>
              <w:bCs/>
              <w:u w:val="single"/>
            </w:rPr>
            <w:fldChar w:fldCharType="separate"/>
          </w:r>
          <w:hyperlink w:anchor="_Toc188536707" w:history="1">
            <w:r w:rsidR="000F5C03" w:rsidRPr="00F26524">
              <w:rPr>
                <w:rStyle w:val="Hyperlink"/>
                <w:noProof/>
              </w:rPr>
              <w:t>1.</w:t>
            </w:r>
            <w:r w:rsidR="000F5C03">
              <w:rPr>
                <w:rFonts w:asciiTheme="minorHAnsi" w:eastAsiaTheme="minorEastAsia" w:hAnsiTheme="minorHAnsi" w:cstheme="minorBidi"/>
                <w:noProof/>
                <w:kern w:val="2"/>
                <w:sz w:val="24"/>
                <w:szCs w:val="24"/>
                <w:lang w:val="en-GB" w:eastAsia="en-GB"/>
                <w14:ligatures w14:val="standardContextual"/>
              </w:rPr>
              <w:tab/>
            </w:r>
            <w:r w:rsidR="000F5C03" w:rsidRPr="00F26524">
              <w:rPr>
                <w:rStyle w:val="Hyperlink"/>
                <w:noProof/>
              </w:rPr>
              <w:t>Appeals relating to internal assessment decisions (centre assessed marks)</w:t>
            </w:r>
            <w:r w:rsidR="000F5C03">
              <w:rPr>
                <w:noProof/>
                <w:webHidden/>
              </w:rPr>
              <w:tab/>
            </w:r>
            <w:r w:rsidR="000F5C03">
              <w:rPr>
                <w:noProof/>
                <w:webHidden/>
              </w:rPr>
              <w:fldChar w:fldCharType="begin"/>
            </w:r>
            <w:r w:rsidR="000F5C03">
              <w:rPr>
                <w:noProof/>
                <w:webHidden/>
              </w:rPr>
              <w:instrText xml:space="preserve"> PAGEREF _Toc188536707 \h </w:instrText>
            </w:r>
            <w:r w:rsidR="000F5C03">
              <w:rPr>
                <w:noProof/>
                <w:webHidden/>
              </w:rPr>
            </w:r>
            <w:r w:rsidR="000F5C03">
              <w:rPr>
                <w:noProof/>
                <w:webHidden/>
              </w:rPr>
              <w:fldChar w:fldCharType="separate"/>
            </w:r>
            <w:r w:rsidR="000F5C03">
              <w:rPr>
                <w:noProof/>
                <w:webHidden/>
              </w:rPr>
              <w:t>3</w:t>
            </w:r>
            <w:r w:rsidR="000F5C03">
              <w:rPr>
                <w:noProof/>
                <w:webHidden/>
              </w:rPr>
              <w:fldChar w:fldCharType="end"/>
            </w:r>
          </w:hyperlink>
        </w:p>
        <w:p w14:paraId="4D9D1DBF" w14:textId="042F0E3A" w:rsidR="000F5C03" w:rsidRDefault="000F5C03">
          <w:pPr>
            <w:pStyle w:val="TOC1"/>
            <w:tabs>
              <w:tab w:val="left" w:pos="720"/>
              <w:tab w:val="right" w:leader="dot" w:pos="9020"/>
            </w:tabs>
            <w:rPr>
              <w:rFonts w:asciiTheme="minorHAnsi" w:eastAsiaTheme="minorEastAsia" w:hAnsiTheme="minorHAnsi" w:cstheme="minorBidi"/>
              <w:noProof/>
              <w:kern w:val="2"/>
              <w:sz w:val="24"/>
              <w:szCs w:val="24"/>
              <w:lang w:val="en-GB" w:eastAsia="en-GB"/>
              <w14:ligatures w14:val="standardContextual"/>
            </w:rPr>
          </w:pPr>
          <w:hyperlink w:anchor="_Toc188536708" w:history="1">
            <w:r w:rsidRPr="00F26524">
              <w:rPr>
                <w:rStyle w:val="Hyperlink"/>
                <w:noProof/>
              </w:rPr>
              <w:t>2.</w:t>
            </w:r>
            <w:r>
              <w:rPr>
                <w:rFonts w:asciiTheme="minorHAnsi" w:eastAsiaTheme="minorEastAsia" w:hAnsiTheme="minorHAnsi" w:cstheme="minorBidi"/>
                <w:noProof/>
                <w:kern w:val="2"/>
                <w:sz w:val="24"/>
                <w:szCs w:val="24"/>
                <w:lang w:val="en-GB" w:eastAsia="en-GB"/>
                <w14:ligatures w14:val="standardContextual"/>
              </w:rPr>
              <w:tab/>
            </w:r>
            <w:r w:rsidRPr="00F26524">
              <w:rPr>
                <w:rStyle w:val="Hyperlink"/>
                <w:noProof/>
              </w:rPr>
              <w:t>Deadlines for the submission of marks</w:t>
            </w:r>
            <w:r>
              <w:rPr>
                <w:noProof/>
                <w:webHidden/>
              </w:rPr>
              <w:tab/>
            </w:r>
            <w:r>
              <w:rPr>
                <w:noProof/>
                <w:webHidden/>
              </w:rPr>
              <w:fldChar w:fldCharType="begin"/>
            </w:r>
            <w:r>
              <w:rPr>
                <w:noProof/>
                <w:webHidden/>
              </w:rPr>
              <w:instrText xml:space="preserve"> PAGEREF _Toc188536708 \h </w:instrText>
            </w:r>
            <w:r>
              <w:rPr>
                <w:noProof/>
                <w:webHidden/>
              </w:rPr>
            </w:r>
            <w:r>
              <w:rPr>
                <w:noProof/>
                <w:webHidden/>
              </w:rPr>
              <w:fldChar w:fldCharType="separate"/>
            </w:r>
            <w:r>
              <w:rPr>
                <w:noProof/>
                <w:webHidden/>
              </w:rPr>
              <w:t>3</w:t>
            </w:r>
            <w:r>
              <w:rPr>
                <w:noProof/>
                <w:webHidden/>
              </w:rPr>
              <w:fldChar w:fldCharType="end"/>
            </w:r>
          </w:hyperlink>
        </w:p>
        <w:p w14:paraId="1F8B10FD" w14:textId="16815E6B" w:rsidR="000F5C03" w:rsidRDefault="000F5C03">
          <w:pPr>
            <w:pStyle w:val="TOC1"/>
            <w:tabs>
              <w:tab w:val="left" w:pos="720"/>
              <w:tab w:val="right" w:leader="dot" w:pos="9020"/>
            </w:tabs>
            <w:rPr>
              <w:rFonts w:asciiTheme="minorHAnsi" w:eastAsiaTheme="minorEastAsia" w:hAnsiTheme="minorHAnsi" w:cstheme="minorBidi"/>
              <w:noProof/>
              <w:kern w:val="2"/>
              <w:sz w:val="24"/>
              <w:szCs w:val="24"/>
              <w:lang w:val="en-GB" w:eastAsia="en-GB"/>
              <w14:ligatures w14:val="standardContextual"/>
            </w:rPr>
          </w:pPr>
          <w:hyperlink w:anchor="_Toc188536709" w:history="1">
            <w:r w:rsidRPr="00F26524">
              <w:rPr>
                <w:rStyle w:val="Hyperlink"/>
                <w:noProof/>
              </w:rPr>
              <w:t>3.</w:t>
            </w:r>
            <w:r>
              <w:rPr>
                <w:rFonts w:asciiTheme="minorHAnsi" w:eastAsiaTheme="minorEastAsia" w:hAnsiTheme="minorHAnsi" w:cstheme="minorBidi"/>
                <w:noProof/>
                <w:kern w:val="2"/>
                <w:sz w:val="24"/>
                <w:szCs w:val="24"/>
                <w:lang w:val="en-GB" w:eastAsia="en-GB"/>
                <w14:ligatures w14:val="standardContextual"/>
              </w:rPr>
              <w:tab/>
            </w:r>
            <w:r w:rsidRPr="00F26524">
              <w:rPr>
                <w:rStyle w:val="Hyperlink"/>
                <w:noProof/>
              </w:rPr>
              <w:t>Appeals relating to centre decisions not to support a clerical re-check, a review of marking, a review of moderation or an appeal</w:t>
            </w:r>
            <w:r>
              <w:rPr>
                <w:noProof/>
                <w:webHidden/>
              </w:rPr>
              <w:tab/>
            </w:r>
            <w:r>
              <w:rPr>
                <w:noProof/>
                <w:webHidden/>
              </w:rPr>
              <w:fldChar w:fldCharType="begin"/>
            </w:r>
            <w:r>
              <w:rPr>
                <w:noProof/>
                <w:webHidden/>
              </w:rPr>
              <w:instrText xml:space="preserve"> PAGEREF _Toc188536709 \h </w:instrText>
            </w:r>
            <w:r>
              <w:rPr>
                <w:noProof/>
                <w:webHidden/>
              </w:rPr>
            </w:r>
            <w:r>
              <w:rPr>
                <w:noProof/>
                <w:webHidden/>
              </w:rPr>
              <w:fldChar w:fldCharType="separate"/>
            </w:r>
            <w:r>
              <w:rPr>
                <w:noProof/>
                <w:webHidden/>
              </w:rPr>
              <w:t>5</w:t>
            </w:r>
            <w:r>
              <w:rPr>
                <w:noProof/>
                <w:webHidden/>
              </w:rPr>
              <w:fldChar w:fldCharType="end"/>
            </w:r>
          </w:hyperlink>
        </w:p>
        <w:p w14:paraId="35178344" w14:textId="043580E7" w:rsidR="000F5C03" w:rsidRDefault="000F5C03">
          <w:pPr>
            <w:pStyle w:val="TOC1"/>
            <w:tabs>
              <w:tab w:val="left" w:pos="720"/>
              <w:tab w:val="right" w:leader="dot" w:pos="9020"/>
            </w:tabs>
            <w:rPr>
              <w:rFonts w:asciiTheme="minorHAnsi" w:eastAsiaTheme="minorEastAsia" w:hAnsiTheme="minorHAnsi" w:cstheme="minorBidi"/>
              <w:noProof/>
              <w:kern w:val="2"/>
              <w:sz w:val="24"/>
              <w:szCs w:val="24"/>
              <w:lang w:val="en-GB" w:eastAsia="en-GB"/>
              <w14:ligatures w14:val="standardContextual"/>
            </w:rPr>
          </w:pPr>
          <w:hyperlink w:anchor="_Toc188536710" w:history="1">
            <w:r w:rsidRPr="00F26524">
              <w:rPr>
                <w:rStyle w:val="Hyperlink"/>
                <w:noProof/>
              </w:rPr>
              <w:t>4.</w:t>
            </w:r>
            <w:r>
              <w:rPr>
                <w:rFonts w:asciiTheme="minorHAnsi" w:eastAsiaTheme="minorEastAsia" w:hAnsiTheme="minorHAnsi" w:cstheme="minorBidi"/>
                <w:noProof/>
                <w:kern w:val="2"/>
                <w:sz w:val="24"/>
                <w:szCs w:val="24"/>
                <w:lang w:val="en-GB" w:eastAsia="en-GB"/>
                <w14:ligatures w14:val="standardContextual"/>
              </w:rPr>
              <w:tab/>
            </w:r>
            <w:r w:rsidRPr="00F26524">
              <w:rPr>
                <w:rStyle w:val="Hyperlink"/>
                <w:noProof/>
              </w:rPr>
              <w:t>Appeals regarding centre decisions relating to access arrangements and special consideration</w:t>
            </w:r>
            <w:r>
              <w:rPr>
                <w:noProof/>
                <w:webHidden/>
              </w:rPr>
              <w:tab/>
            </w:r>
            <w:r>
              <w:rPr>
                <w:noProof/>
                <w:webHidden/>
              </w:rPr>
              <w:fldChar w:fldCharType="begin"/>
            </w:r>
            <w:r>
              <w:rPr>
                <w:noProof/>
                <w:webHidden/>
              </w:rPr>
              <w:instrText xml:space="preserve"> PAGEREF _Toc188536710 \h </w:instrText>
            </w:r>
            <w:r>
              <w:rPr>
                <w:noProof/>
                <w:webHidden/>
              </w:rPr>
            </w:r>
            <w:r>
              <w:rPr>
                <w:noProof/>
                <w:webHidden/>
              </w:rPr>
              <w:fldChar w:fldCharType="separate"/>
            </w:r>
            <w:r>
              <w:rPr>
                <w:noProof/>
                <w:webHidden/>
              </w:rPr>
              <w:t>7</w:t>
            </w:r>
            <w:r>
              <w:rPr>
                <w:noProof/>
                <w:webHidden/>
              </w:rPr>
              <w:fldChar w:fldCharType="end"/>
            </w:r>
          </w:hyperlink>
        </w:p>
        <w:p w14:paraId="62139ADF" w14:textId="40CFC3CB" w:rsidR="000F5C03" w:rsidRDefault="000F5C03">
          <w:pPr>
            <w:pStyle w:val="TOC2"/>
            <w:tabs>
              <w:tab w:val="right" w:leader="dot" w:pos="9020"/>
            </w:tabs>
            <w:rPr>
              <w:rFonts w:asciiTheme="minorHAnsi" w:eastAsiaTheme="minorEastAsia" w:hAnsiTheme="minorHAnsi" w:cstheme="minorBidi"/>
              <w:noProof/>
              <w:kern w:val="2"/>
              <w:sz w:val="24"/>
              <w:szCs w:val="24"/>
              <w:lang w:val="en-GB" w:eastAsia="en-GB"/>
              <w14:ligatures w14:val="standardContextual"/>
            </w:rPr>
          </w:pPr>
          <w:hyperlink w:anchor="_Toc188536711" w:history="1">
            <w:r w:rsidRPr="00F26524">
              <w:rPr>
                <w:rStyle w:val="Hyperlink"/>
                <w:rFonts w:cstheme="minorHAnsi"/>
                <w:noProof/>
              </w:rPr>
              <w:t>Access arrangements and reasonable adjustments</w:t>
            </w:r>
            <w:r>
              <w:rPr>
                <w:noProof/>
                <w:webHidden/>
              </w:rPr>
              <w:tab/>
            </w:r>
            <w:r>
              <w:rPr>
                <w:noProof/>
                <w:webHidden/>
              </w:rPr>
              <w:fldChar w:fldCharType="begin"/>
            </w:r>
            <w:r>
              <w:rPr>
                <w:noProof/>
                <w:webHidden/>
              </w:rPr>
              <w:instrText xml:space="preserve"> PAGEREF _Toc188536711 \h </w:instrText>
            </w:r>
            <w:r>
              <w:rPr>
                <w:noProof/>
                <w:webHidden/>
              </w:rPr>
            </w:r>
            <w:r>
              <w:rPr>
                <w:noProof/>
                <w:webHidden/>
              </w:rPr>
              <w:fldChar w:fldCharType="separate"/>
            </w:r>
            <w:r>
              <w:rPr>
                <w:noProof/>
                <w:webHidden/>
              </w:rPr>
              <w:t>8</w:t>
            </w:r>
            <w:r>
              <w:rPr>
                <w:noProof/>
                <w:webHidden/>
              </w:rPr>
              <w:fldChar w:fldCharType="end"/>
            </w:r>
          </w:hyperlink>
        </w:p>
        <w:p w14:paraId="25294EAE" w14:textId="31E443CC" w:rsidR="000F5C03" w:rsidRDefault="000F5C03">
          <w:pPr>
            <w:pStyle w:val="TOC2"/>
            <w:tabs>
              <w:tab w:val="right" w:leader="dot" w:pos="9020"/>
            </w:tabs>
            <w:rPr>
              <w:rFonts w:asciiTheme="minorHAnsi" w:eastAsiaTheme="minorEastAsia" w:hAnsiTheme="minorHAnsi" w:cstheme="minorBidi"/>
              <w:noProof/>
              <w:kern w:val="2"/>
              <w:sz w:val="24"/>
              <w:szCs w:val="24"/>
              <w:lang w:val="en-GB" w:eastAsia="en-GB"/>
              <w14:ligatures w14:val="standardContextual"/>
            </w:rPr>
          </w:pPr>
          <w:hyperlink w:anchor="_Toc188536712" w:history="1">
            <w:r w:rsidRPr="00F26524">
              <w:rPr>
                <w:rStyle w:val="Hyperlink"/>
                <w:rFonts w:cstheme="minorHAnsi"/>
                <w:noProof/>
              </w:rPr>
              <w:t>Special consideration</w:t>
            </w:r>
            <w:r>
              <w:rPr>
                <w:noProof/>
                <w:webHidden/>
              </w:rPr>
              <w:tab/>
            </w:r>
            <w:r>
              <w:rPr>
                <w:noProof/>
                <w:webHidden/>
              </w:rPr>
              <w:fldChar w:fldCharType="begin"/>
            </w:r>
            <w:r>
              <w:rPr>
                <w:noProof/>
                <w:webHidden/>
              </w:rPr>
              <w:instrText xml:space="preserve"> PAGEREF _Toc188536712 \h </w:instrText>
            </w:r>
            <w:r>
              <w:rPr>
                <w:noProof/>
                <w:webHidden/>
              </w:rPr>
            </w:r>
            <w:r>
              <w:rPr>
                <w:noProof/>
                <w:webHidden/>
              </w:rPr>
              <w:fldChar w:fldCharType="separate"/>
            </w:r>
            <w:r>
              <w:rPr>
                <w:noProof/>
                <w:webHidden/>
              </w:rPr>
              <w:t>8</w:t>
            </w:r>
            <w:r>
              <w:rPr>
                <w:noProof/>
                <w:webHidden/>
              </w:rPr>
              <w:fldChar w:fldCharType="end"/>
            </w:r>
          </w:hyperlink>
        </w:p>
        <w:p w14:paraId="3CBC31BE" w14:textId="0C3B7A45" w:rsidR="000F5C03" w:rsidRDefault="000F5C03">
          <w:pPr>
            <w:pStyle w:val="TOC2"/>
            <w:tabs>
              <w:tab w:val="right" w:leader="dot" w:pos="9020"/>
            </w:tabs>
            <w:rPr>
              <w:rFonts w:asciiTheme="minorHAnsi" w:eastAsiaTheme="minorEastAsia" w:hAnsiTheme="minorHAnsi" w:cstheme="minorBidi"/>
              <w:noProof/>
              <w:kern w:val="2"/>
              <w:sz w:val="24"/>
              <w:szCs w:val="24"/>
              <w:lang w:val="en-GB" w:eastAsia="en-GB"/>
              <w14:ligatures w14:val="standardContextual"/>
            </w:rPr>
          </w:pPr>
          <w:hyperlink w:anchor="_Toc188536713" w:history="1">
            <w:r w:rsidRPr="00F26524">
              <w:rPr>
                <w:rStyle w:val="Hyperlink"/>
                <w:rFonts w:cstheme="minorHAnsi"/>
                <w:noProof/>
              </w:rPr>
              <w:t>Centre decisions relating to access arrangements, reasonable adjustments and special consideration</w:t>
            </w:r>
            <w:r>
              <w:rPr>
                <w:noProof/>
                <w:webHidden/>
              </w:rPr>
              <w:tab/>
            </w:r>
            <w:r>
              <w:rPr>
                <w:noProof/>
                <w:webHidden/>
              </w:rPr>
              <w:fldChar w:fldCharType="begin"/>
            </w:r>
            <w:r>
              <w:rPr>
                <w:noProof/>
                <w:webHidden/>
              </w:rPr>
              <w:instrText xml:space="preserve"> PAGEREF _Toc188536713 \h </w:instrText>
            </w:r>
            <w:r>
              <w:rPr>
                <w:noProof/>
                <w:webHidden/>
              </w:rPr>
            </w:r>
            <w:r>
              <w:rPr>
                <w:noProof/>
                <w:webHidden/>
              </w:rPr>
              <w:fldChar w:fldCharType="separate"/>
            </w:r>
            <w:r>
              <w:rPr>
                <w:noProof/>
                <w:webHidden/>
              </w:rPr>
              <w:t>8</w:t>
            </w:r>
            <w:r>
              <w:rPr>
                <w:noProof/>
                <w:webHidden/>
              </w:rPr>
              <w:fldChar w:fldCharType="end"/>
            </w:r>
          </w:hyperlink>
        </w:p>
        <w:p w14:paraId="1ACD1945" w14:textId="63485C02" w:rsidR="000F5C03" w:rsidRDefault="000F5C03">
          <w:pPr>
            <w:pStyle w:val="TOC1"/>
            <w:tabs>
              <w:tab w:val="left" w:pos="720"/>
              <w:tab w:val="right" w:leader="dot" w:pos="9020"/>
            </w:tabs>
            <w:rPr>
              <w:rFonts w:asciiTheme="minorHAnsi" w:eastAsiaTheme="minorEastAsia" w:hAnsiTheme="minorHAnsi" w:cstheme="minorBidi"/>
              <w:noProof/>
              <w:kern w:val="2"/>
              <w:sz w:val="24"/>
              <w:szCs w:val="24"/>
              <w:lang w:val="en-GB" w:eastAsia="en-GB"/>
              <w14:ligatures w14:val="standardContextual"/>
            </w:rPr>
          </w:pPr>
          <w:hyperlink w:anchor="_Toc188536714" w:history="1">
            <w:r w:rsidRPr="00F26524">
              <w:rPr>
                <w:rStyle w:val="Hyperlink"/>
                <w:noProof/>
              </w:rPr>
              <w:t>5.</w:t>
            </w:r>
            <w:r>
              <w:rPr>
                <w:rFonts w:asciiTheme="minorHAnsi" w:eastAsiaTheme="minorEastAsia" w:hAnsiTheme="minorHAnsi" w:cstheme="minorBidi"/>
                <w:noProof/>
                <w:kern w:val="2"/>
                <w:sz w:val="24"/>
                <w:szCs w:val="24"/>
                <w:lang w:val="en-GB" w:eastAsia="en-GB"/>
                <w14:ligatures w14:val="standardContextual"/>
              </w:rPr>
              <w:tab/>
            </w:r>
            <w:r w:rsidRPr="00F26524">
              <w:rPr>
                <w:rStyle w:val="Hyperlink"/>
                <w:noProof/>
              </w:rPr>
              <w:t>Appeals regarding centre decisions relating to other administrative issues</w:t>
            </w:r>
            <w:r>
              <w:rPr>
                <w:noProof/>
                <w:webHidden/>
              </w:rPr>
              <w:tab/>
            </w:r>
            <w:r>
              <w:rPr>
                <w:noProof/>
                <w:webHidden/>
              </w:rPr>
              <w:fldChar w:fldCharType="begin"/>
            </w:r>
            <w:r>
              <w:rPr>
                <w:noProof/>
                <w:webHidden/>
              </w:rPr>
              <w:instrText xml:space="preserve"> PAGEREF _Toc188536714 \h </w:instrText>
            </w:r>
            <w:r>
              <w:rPr>
                <w:noProof/>
                <w:webHidden/>
              </w:rPr>
            </w:r>
            <w:r>
              <w:rPr>
                <w:noProof/>
                <w:webHidden/>
              </w:rPr>
              <w:fldChar w:fldCharType="separate"/>
            </w:r>
            <w:r>
              <w:rPr>
                <w:noProof/>
                <w:webHidden/>
              </w:rPr>
              <w:t>9</w:t>
            </w:r>
            <w:r>
              <w:rPr>
                <w:noProof/>
                <w:webHidden/>
              </w:rPr>
              <w:fldChar w:fldCharType="end"/>
            </w:r>
          </w:hyperlink>
        </w:p>
        <w:p w14:paraId="494F3E56" w14:textId="2046FBAE" w:rsidR="000F5C03" w:rsidRDefault="000F5C03">
          <w:pPr>
            <w:pStyle w:val="TOC1"/>
            <w:tabs>
              <w:tab w:val="left" w:pos="720"/>
              <w:tab w:val="right" w:leader="dot" w:pos="9020"/>
            </w:tabs>
            <w:rPr>
              <w:rFonts w:asciiTheme="minorHAnsi" w:eastAsiaTheme="minorEastAsia" w:hAnsiTheme="minorHAnsi" w:cstheme="minorBidi"/>
              <w:noProof/>
              <w:kern w:val="2"/>
              <w:sz w:val="24"/>
              <w:szCs w:val="24"/>
              <w:lang w:val="en-GB" w:eastAsia="en-GB"/>
              <w14:ligatures w14:val="standardContextual"/>
            </w:rPr>
          </w:pPr>
          <w:hyperlink w:anchor="_Toc188536715" w:history="1">
            <w:r w:rsidRPr="00F26524">
              <w:rPr>
                <w:rStyle w:val="Hyperlink"/>
                <w:noProof/>
              </w:rPr>
              <w:t>6.</w:t>
            </w:r>
            <w:r>
              <w:rPr>
                <w:rFonts w:asciiTheme="minorHAnsi" w:eastAsiaTheme="minorEastAsia" w:hAnsiTheme="minorHAnsi" w:cstheme="minorBidi"/>
                <w:noProof/>
                <w:kern w:val="2"/>
                <w:sz w:val="24"/>
                <w:szCs w:val="24"/>
                <w:lang w:val="en-GB" w:eastAsia="en-GB"/>
                <w14:ligatures w14:val="standardContextual"/>
              </w:rPr>
              <w:tab/>
            </w:r>
            <w:r w:rsidRPr="00F26524">
              <w:rPr>
                <w:rStyle w:val="Hyperlink"/>
                <w:noProof/>
              </w:rPr>
              <w:t>Internal Appeals form</w:t>
            </w:r>
            <w:r>
              <w:rPr>
                <w:noProof/>
                <w:webHidden/>
              </w:rPr>
              <w:tab/>
            </w:r>
            <w:r>
              <w:rPr>
                <w:noProof/>
                <w:webHidden/>
              </w:rPr>
              <w:fldChar w:fldCharType="begin"/>
            </w:r>
            <w:r>
              <w:rPr>
                <w:noProof/>
                <w:webHidden/>
              </w:rPr>
              <w:instrText xml:space="preserve"> PAGEREF _Toc188536715 \h </w:instrText>
            </w:r>
            <w:r>
              <w:rPr>
                <w:noProof/>
                <w:webHidden/>
              </w:rPr>
            </w:r>
            <w:r>
              <w:rPr>
                <w:noProof/>
                <w:webHidden/>
              </w:rPr>
              <w:fldChar w:fldCharType="separate"/>
            </w:r>
            <w:r>
              <w:rPr>
                <w:noProof/>
                <w:webHidden/>
              </w:rPr>
              <w:t>10</w:t>
            </w:r>
            <w:r>
              <w:rPr>
                <w:noProof/>
                <w:webHidden/>
              </w:rPr>
              <w:fldChar w:fldCharType="end"/>
            </w:r>
          </w:hyperlink>
        </w:p>
        <w:p w14:paraId="00175405" w14:textId="5801CCC8" w:rsidR="000F5C03" w:rsidRDefault="000F5C03">
          <w:pPr>
            <w:pStyle w:val="TOC1"/>
            <w:tabs>
              <w:tab w:val="left" w:pos="720"/>
              <w:tab w:val="right" w:leader="dot" w:pos="9020"/>
            </w:tabs>
            <w:rPr>
              <w:rFonts w:asciiTheme="minorHAnsi" w:eastAsiaTheme="minorEastAsia" w:hAnsiTheme="minorHAnsi" w:cstheme="minorBidi"/>
              <w:noProof/>
              <w:kern w:val="2"/>
              <w:sz w:val="24"/>
              <w:szCs w:val="24"/>
              <w:lang w:val="en-GB" w:eastAsia="en-GB"/>
              <w14:ligatures w14:val="standardContextual"/>
            </w:rPr>
          </w:pPr>
          <w:hyperlink w:anchor="_Toc188536716" w:history="1">
            <w:r w:rsidRPr="00F26524">
              <w:rPr>
                <w:rStyle w:val="Hyperlink"/>
                <w:noProof/>
              </w:rPr>
              <w:t>7.</w:t>
            </w:r>
            <w:r>
              <w:rPr>
                <w:rFonts w:asciiTheme="minorHAnsi" w:eastAsiaTheme="minorEastAsia" w:hAnsiTheme="minorHAnsi" w:cstheme="minorBidi"/>
                <w:noProof/>
                <w:kern w:val="2"/>
                <w:sz w:val="24"/>
                <w:szCs w:val="24"/>
                <w:lang w:val="en-GB" w:eastAsia="en-GB"/>
                <w14:ligatures w14:val="standardContextual"/>
              </w:rPr>
              <w:tab/>
            </w:r>
            <w:r w:rsidRPr="00F26524">
              <w:rPr>
                <w:rStyle w:val="Hyperlink"/>
                <w:noProof/>
              </w:rPr>
              <w:t>Complaints and Appeals log</w:t>
            </w:r>
            <w:r>
              <w:rPr>
                <w:noProof/>
                <w:webHidden/>
              </w:rPr>
              <w:tab/>
            </w:r>
            <w:r>
              <w:rPr>
                <w:noProof/>
                <w:webHidden/>
              </w:rPr>
              <w:fldChar w:fldCharType="begin"/>
            </w:r>
            <w:r>
              <w:rPr>
                <w:noProof/>
                <w:webHidden/>
              </w:rPr>
              <w:instrText xml:space="preserve"> PAGEREF _Toc188536716 \h </w:instrText>
            </w:r>
            <w:r>
              <w:rPr>
                <w:noProof/>
                <w:webHidden/>
              </w:rPr>
            </w:r>
            <w:r>
              <w:rPr>
                <w:noProof/>
                <w:webHidden/>
              </w:rPr>
              <w:fldChar w:fldCharType="separate"/>
            </w:r>
            <w:r>
              <w:rPr>
                <w:noProof/>
                <w:webHidden/>
              </w:rPr>
              <w:t>11</w:t>
            </w:r>
            <w:r>
              <w:rPr>
                <w:noProof/>
                <w:webHidden/>
              </w:rPr>
              <w:fldChar w:fldCharType="end"/>
            </w:r>
          </w:hyperlink>
        </w:p>
        <w:p w14:paraId="19FEF113" w14:textId="6BA58022" w:rsidR="000F5C03" w:rsidRDefault="000F5C03">
          <w:pPr>
            <w:pStyle w:val="TOC1"/>
            <w:tabs>
              <w:tab w:val="left" w:pos="720"/>
              <w:tab w:val="right" w:leader="dot" w:pos="9020"/>
            </w:tabs>
            <w:rPr>
              <w:rFonts w:asciiTheme="minorHAnsi" w:eastAsiaTheme="minorEastAsia" w:hAnsiTheme="minorHAnsi" w:cstheme="minorBidi"/>
              <w:noProof/>
              <w:kern w:val="2"/>
              <w:sz w:val="24"/>
              <w:szCs w:val="24"/>
              <w:lang w:val="en-GB" w:eastAsia="en-GB"/>
              <w14:ligatures w14:val="standardContextual"/>
            </w:rPr>
          </w:pPr>
          <w:hyperlink w:anchor="_Toc188536717" w:history="1">
            <w:r w:rsidRPr="00F26524">
              <w:rPr>
                <w:rStyle w:val="Hyperlink"/>
                <w:noProof/>
              </w:rPr>
              <w:t>8.</w:t>
            </w:r>
            <w:r>
              <w:rPr>
                <w:rFonts w:asciiTheme="minorHAnsi" w:eastAsiaTheme="minorEastAsia" w:hAnsiTheme="minorHAnsi" w:cstheme="minorBidi"/>
                <w:noProof/>
                <w:kern w:val="2"/>
                <w:sz w:val="24"/>
                <w:szCs w:val="24"/>
                <w:lang w:val="en-GB" w:eastAsia="en-GB"/>
                <w14:ligatures w14:val="standardContextual"/>
              </w:rPr>
              <w:tab/>
            </w:r>
            <w:r w:rsidRPr="00F26524">
              <w:rPr>
                <w:rStyle w:val="Hyperlink"/>
                <w:noProof/>
              </w:rPr>
              <w:t>Further guidance to inform and implement appeals procedures</w:t>
            </w:r>
            <w:r>
              <w:rPr>
                <w:noProof/>
                <w:webHidden/>
              </w:rPr>
              <w:tab/>
            </w:r>
            <w:r>
              <w:rPr>
                <w:noProof/>
                <w:webHidden/>
              </w:rPr>
              <w:fldChar w:fldCharType="begin"/>
            </w:r>
            <w:r>
              <w:rPr>
                <w:noProof/>
                <w:webHidden/>
              </w:rPr>
              <w:instrText xml:space="preserve"> PAGEREF _Toc188536717 \h </w:instrText>
            </w:r>
            <w:r>
              <w:rPr>
                <w:noProof/>
                <w:webHidden/>
              </w:rPr>
            </w:r>
            <w:r>
              <w:rPr>
                <w:noProof/>
                <w:webHidden/>
              </w:rPr>
              <w:fldChar w:fldCharType="separate"/>
            </w:r>
            <w:r>
              <w:rPr>
                <w:noProof/>
                <w:webHidden/>
              </w:rPr>
              <w:t>12</w:t>
            </w:r>
            <w:r>
              <w:rPr>
                <w:noProof/>
                <w:webHidden/>
              </w:rPr>
              <w:fldChar w:fldCharType="end"/>
            </w:r>
          </w:hyperlink>
        </w:p>
        <w:p w14:paraId="647334A7" w14:textId="67D895EA" w:rsidR="000F5C03" w:rsidRDefault="000F5C03">
          <w:pPr>
            <w:pStyle w:val="TOC2"/>
            <w:tabs>
              <w:tab w:val="right" w:leader="dot" w:pos="9020"/>
            </w:tabs>
            <w:rPr>
              <w:rFonts w:asciiTheme="minorHAnsi" w:eastAsiaTheme="minorEastAsia" w:hAnsiTheme="minorHAnsi" w:cstheme="minorBidi"/>
              <w:noProof/>
              <w:kern w:val="2"/>
              <w:sz w:val="24"/>
              <w:szCs w:val="24"/>
              <w:lang w:val="en-GB" w:eastAsia="en-GB"/>
              <w14:ligatures w14:val="standardContextual"/>
            </w:rPr>
          </w:pPr>
          <w:hyperlink w:anchor="_Toc188536718" w:history="1">
            <w:r w:rsidRPr="00F26524">
              <w:rPr>
                <w:rStyle w:val="Hyperlink"/>
                <w:rFonts w:cstheme="minorHAnsi"/>
                <w:noProof/>
              </w:rPr>
              <w:t>JCQ publications</w:t>
            </w:r>
            <w:r>
              <w:rPr>
                <w:noProof/>
                <w:webHidden/>
              </w:rPr>
              <w:tab/>
            </w:r>
            <w:r>
              <w:rPr>
                <w:noProof/>
                <w:webHidden/>
              </w:rPr>
              <w:fldChar w:fldCharType="begin"/>
            </w:r>
            <w:r>
              <w:rPr>
                <w:noProof/>
                <w:webHidden/>
              </w:rPr>
              <w:instrText xml:space="preserve"> PAGEREF _Toc188536718 \h </w:instrText>
            </w:r>
            <w:r>
              <w:rPr>
                <w:noProof/>
                <w:webHidden/>
              </w:rPr>
            </w:r>
            <w:r>
              <w:rPr>
                <w:noProof/>
                <w:webHidden/>
              </w:rPr>
              <w:fldChar w:fldCharType="separate"/>
            </w:r>
            <w:r>
              <w:rPr>
                <w:noProof/>
                <w:webHidden/>
              </w:rPr>
              <w:t>12</w:t>
            </w:r>
            <w:r>
              <w:rPr>
                <w:noProof/>
                <w:webHidden/>
              </w:rPr>
              <w:fldChar w:fldCharType="end"/>
            </w:r>
          </w:hyperlink>
        </w:p>
        <w:p w14:paraId="32B7CE7E" w14:textId="0F8C44AE" w:rsidR="000F5C03" w:rsidRDefault="000F5C03">
          <w:pPr>
            <w:pStyle w:val="TOC2"/>
            <w:tabs>
              <w:tab w:val="right" w:leader="dot" w:pos="9020"/>
            </w:tabs>
            <w:rPr>
              <w:rFonts w:asciiTheme="minorHAnsi" w:eastAsiaTheme="minorEastAsia" w:hAnsiTheme="minorHAnsi" w:cstheme="minorBidi"/>
              <w:noProof/>
              <w:kern w:val="2"/>
              <w:sz w:val="24"/>
              <w:szCs w:val="24"/>
              <w:lang w:val="en-GB" w:eastAsia="en-GB"/>
              <w14:ligatures w14:val="standardContextual"/>
            </w:rPr>
          </w:pPr>
          <w:hyperlink w:anchor="_Toc188536719" w:history="1">
            <w:r w:rsidRPr="00F26524">
              <w:rPr>
                <w:rStyle w:val="Hyperlink"/>
                <w:rFonts w:cstheme="minorHAnsi"/>
                <w:noProof/>
              </w:rPr>
              <w:t>Ofqual publications</w:t>
            </w:r>
            <w:r>
              <w:rPr>
                <w:noProof/>
                <w:webHidden/>
              </w:rPr>
              <w:tab/>
            </w:r>
            <w:r>
              <w:rPr>
                <w:noProof/>
                <w:webHidden/>
              </w:rPr>
              <w:fldChar w:fldCharType="begin"/>
            </w:r>
            <w:r>
              <w:rPr>
                <w:noProof/>
                <w:webHidden/>
              </w:rPr>
              <w:instrText xml:space="preserve"> PAGEREF _Toc188536719 \h </w:instrText>
            </w:r>
            <w:r>
              <w:rPr>
                <w:noProof/>
                <w:webHidden/>
              </w:rPr>
            </w:r>
            <w:r>
              <w:rPr>
                <w:noProof/>
                <w:webHidden/>
              </w:rPr>
              <w:fldChar w:fldCharType="separate"/>
            </w:r>
            <w:r>
              <w:rPr>
                <w:noProof/>
                <w:webHidden/>
              </w:rPr>
              <w:t>12</w:t>
            </w:r>
            <w:r>
              <w:rPr>
                <w:noProof/>
                <w:webHidden/>
              </w:rPr>
              <w:fldChar w:fldCharType="end"/>
            </w:r>
          </w:hyperlink>
        </w:p>
        <w:p w14:paraId="19E608D3" w14:textId="507987A5" w:rsidR="00552FEE" w:rsidRPr="007A2A09" w:rsidRDefault="00552FEE">
          <w:pPr>
            <w:rPr>
              <w:rFonts w:asciiTheme="minorHAnsi" w:hAnsiTheme="minorHAnsi" w:cstheme="minorHAnsi"/>
            </w:rPr>
          </w:pPr>
          <w:r w:rsidRPr="007A2A09">
            <w:rPr>
              <w:rFonts w:asciiTheme="minorHAnsi" w:hAnsiTheme="minorHAnsi" w:cstheme="minorHAnsi"/>
              <w:b/>
              <w:bCs/>
              <w:noProof/>
              <w:u w:val="single"/>
            </w:rPr>
            <w:fldChar w:fldCharType="end"/>
          </w:r>
        </w:p>
      </w:sdtContent>
    </w:sdt>
    <w:p w14:paraId="2F24CBA2" w14:textId="77777777" w:rsidR="00AD14AF" w:rsidRDefault="00AD14AF" w:rsidP="00AD14AF">
      <w:pPr>
        <w:pStyle w:val="Heading1"/>
        <w:numPr>
          <w:ilvl w:val="0"/>
          <w:numId w:val="0"/>
        </w:numPr>
        <w:ind w:left="720" w:hanging="360"/>
      </w:pPr>
    </w:p>
    <w:p w14:paraId="1A7A39C1" w14:textId="77777777" w:rsidR="00AD14AF" w:rsidRDefault="00AD14AF" w:rsidP="00AD14AF">
      <w:pPr>
        <w:pStyle w:val="Heading1"/>
        <w:numPr>
          <w:ilvl w:val="0"/>
          <w:numId w:val="0"/>
        </w:numPr>
        <w:ind w:left="720" w:hanging="360"/>
      </w:pPr>
    </w:p>
    <w:p w14:paraId="371851CD" w14:textId="77777777" w:rsidR="00AD14AF" w:rsidRDefault="00AD14AF" w:rsidP="00AD14AF">
      <w:pPr>
        <w:pStyle w:val="Heading1"/>
        <w:numPr>
          <w:ilvl w:val="0"/>
          <w:numId w:val="0"/>
        </w:numPr>
        <w:ind w:left="720" w:hanging="360"/>
      </w:pPr>
    </w:p>
    <w:p w14:paraId="1380D423" w14:textId="77777777" w:rsidR="00AD14AF" w:rsidRDefault="00AD14AF" w:rsidP="00AD14AF">
      <w:pPr>
        <w:pStyle w:val="Heading1"/>
        <w:numPr>
          <w:ilvl w:val="0"/>
          <w:numId w:val="0"/>
        </w:numPr>
        <w:ind w:left="720" w:hanging="360"/>
      </w:pPr>
    </w:p>
    <w:p w14:paraId="366B623A" w14:textId="77777777" w:rsidR="00AD14AF" w:rsidRDefault="00AD14AF" w:rsidP="00AD14AF">
      <w:pPr>
        <w:pStyle w:val="Heading1"/>
        <w:numPr>
          <w:ilvl w:val="0"/>
          <w:numId w:val="0"/>
        </w:numPr>
        <w:ind w:left="720" w:hanging="360"/>
      </w:pPr>
    </w:p>
    <w:p w14:paraId="44738CF4" w14:textId="77777777" w:rsidR="00AD14AF" w:rsidRDefault="00AD14AF" w:rsidP="00AD14AF">
      <w:pPr>
        <w:pStyle w:val="Heading1"/>
        <w:numPr>
          <w:ilvl w:val="0"/>
          <w:numId w:val="0"/>
        </w:numPr>
        <w:ind w:left="720" w:hanging="360"/>
      </w:pPr>
    </w:p>
    <w:p w14:paraId="5403216C" w14:textId="77777777" w:rsidR="00AD14AF" w:rsidRDefault="00AD14AF" w:rsidP="00AD14AF">
      <w:pPr>
        <w:pStyle w:val="Heading1"/>
        <w:numPr>
          <w:ilvl w:val="0"/>
          <w:numId w:val="0"/>
        </w:numPr>
        <w:ind w:left="720" w:hanging="360"/>
      </w:pPr>
    </w:p>
    <w:p w14:paraId="2A2E0848" w14:textId="77777777" w:rsidR="00AD14AF" w:rsidRDefault="00AD14AF" w:rsidP="00AD14AF">
      <w:pPr>
        <w:pStyle w:val="Heading1"/>
        <w:numPr>
          <w:ilvl w:val="0"/>
          <w:numId w:val="0"/>
        </w:numPr>
        <w:ind w:left="720" w:hanging="360"/>
      </w:pPr>
    </w:p>
    <w:p w14:paraId="03E2AB86" w14:textId="77777777" w:rsidR="00AD14AF" w:rsidRDefault="00AD14AF" w:rsidP="00AD14AF">
      <w:pPr>
        <w:pStyle w:val="Heading1"/>
        <w:numPr>
          <w:ilvl w:val="0"/>
          <w:numId w:val="0"/>
        </w:numPr>
        <w:ind w:left="720" w:hanging="360"/>
      </w:pPr>
    </w:p>
    <w:p w14:paraId="3221C426" w14:textId="77777777" w:rsidR="00AD14AF" w:rsidRDefault="00AD14AF" w:rsidP="00D24D1E">
      <w:pPr>
        <w:pStyle w:val="Heading1"/>
        <w:numPr>
          <w:ilvl w:val="0"/>
          <w:numId w:val="0"/>
        </w:numPr>
      </w:pPr>
    </w:p>
    <w:p w14:paraId="47C1D473" w14:textId="77777777" w:rsidR="000F5C03" w:rsidRDefault="000F5C03" w:rsidP="00D24D1E">
      <w:pPr>
        <w:pStyle w:val="Heading1"/>
        <w:numPr>
          <w:ilvl w:val="0"/>
          <w:numId w:val="0"/>
        </w:numPr>
      </w:pPr>
    </w:p>
    <w:p w14:paraId="0A0E86A0" w14:textId="77777777" w:rsidR="000F5C03" w:rsidRDefault="000F5C03" w:rsidP="00D24D1E">
      <w:pPr>
        <w:pStyle w:val="Heading1"/>
        <w:numPr>
          <w:ilvl w:val="0"/>
          <w:numId w:val="0"/>
        </w:numPr>
      </w:pPr>
    </w:p>
    <w:p w14:paraId="00718085" w14:textId="77777777" w:rsidR="000F5C03" w:rsidRDefault="000F5C03" w:rsidP="00D24D1E">
      <w:pPr>
        <w:pStyle w:val="Heading1"/>
        <w:numPr>
          <w:ilvl w:val="0"/>
          <w:numId w:val="0"/>
        </w:numPr>
      </w:pPr>
    </w:p>
    <w:p w14:paraId="71CB82F4" w14:textId="77777777" w:rsidR="000F5C03" w:rsidRDefault="000F5C03" w:rsidP="00D24D1E">
      <w:pPr>
        <w:pStyle w:val="Heading1"/>
        <w:numPr>
          <w:ilvl w:val="0"/>
          <w:numId w:val="0"/>
        </w:numPr>
      </w:pPr>
    </w:p>
    <w:p w14:paraId="69BE0B71" w14:textId="77777777" w:rsidR="000F5C03" w:rsidRDefault="000F5C03" w:rsidP="00D24D1E">
      <w:pPr>
        <w:pStyle w:val="Heading1"/>
        <w:numPr>
          <w:ilvl w:val="0"/>
          <w:numId w:val="0"/>
        </w:numPr>
      </w:pPr>
    </w:p>
    <w:p w14:paraId="769A6546" w14:textId="77777777" w:rsidR="00AD14AF" w:rsidRDefault="00AD14AF" w:rsidP="00AD14AF">
      <w:pPr>
        <w:pStyle w:val="Heading1"/>
        <w:numPr>
          <w:ilvl w:val="0"/>
          <w:numId w:val="0"/>
        </w:numPr>
        <w:ind w:left="720" w:hanging="360"/>
      </w:pPr>
    </w:p>
    <w:p w14:paraId="05D752B9" w14:textId="77777777" w:rsidR="00AD14AF" w:rsidRDefault="00AD14AF" w:rsidP="00AD14AF">
      <w:pPr>
        <w:pStyle w:val="Heading1"/>
      </w:pPr>
      <w:bookmarkStart w:id="0" w:name="_Toc188536707"/>
      <w:r w:rsidRPr="00AD14AF">
        <w:lastRenderedPageBreak/>
        <w:t>Appeals relating to internal assessment decisions (</w:t>
      </w:r>
      <w:proofErr w:type="spellStart"/>
      <w:r w:rsidRPr="00AD14AF">
        <w:t>centre</w:t>
      </w:r>
      <w:proofErr w:type="spellEnd"/>
      <w:r w:rsidRPr="00AD14AF">
        <w:t xml:space="preserve"> assessed marks)</w:t>
      </w:r>
      <w:bookmarkEnd w:id="0"/>
    </w:p>
    <w:p w14:paraId="751C5F1F" w14:textId="227BB575" w:rsidR="004928BE" w:rsidRPr="00EC3218" w:rsidRDefault="0014271B">
      <w:pPr>
        <w:pStyle w:val="BodyText"/>
        <w:spacing w:before="239"/>
        <w:ind w:left="140" w:right="350"/>
        <w:rPr>
          <w:rFonts w:asciiTheme="minorHAnsi" w:hAnsiTheme="minorHAnsi" w:cstheme="minorHAnsi"/>
        </w:rPr>
      </w:pPr>
      <w:r w:rsidRPr="00EC3218">
        <w:rPr>
          <w:rFonts w:asciiTheme="minorHAnsi" w:hAnsiTheme="minorHAnsi" w:cstheme="minorHAnsi"/>
        </w:rPr>
        <w:t xml:space="preserve">Certain GCSE, </w:t>
      </w:r>
      <w:r w:rsidR="00907059" w:rsidRPr="00EC3218">
        <w:rPr>
          <w:rFonts w:asciiTheme="minorHAnsi" w:hAnsiTheme="minorHAnsi" w:cstheme="minorHAnsi"/>
        </w:rPr>
        <w:t>Functional Skills</w:t>
      </w:r>
      <w:r w:rsidRPr="00EC3218">
        <w:rPr>
          <w:rFonts w:asciiTheme="minorHAnsi" w:hAnsiTheme="minorHAnsi" w:cstheme="minorHAnsi"/>
        </w:rPr>
        <w:t xml:space="preserve"> and other qualifications contain components of non-examination assessment (or units of coursework) which are internally assessed (marked) by </w:t>
      </w:r>
      <w:r w:rsidR="00CF3188" w:rsidRPr="00EC3218">
        <w:rPr>
          <w:rFonts w:asciiTheme="minorHAnsi" w:hAnsiTheme="minorHAnsi" w:cstheme="minorHAnsi"/>
        </w:rPr>
        <w:t>staff at the Li</w:t>
      </w:r>
      <w:r w:rsidR="00907059" w:rsidRPr="00EC3218">
        <w:rPr>
          <w:rFonts w:asciiTheme="minorHAnsi" w:hAnsiTheme="minorHAnsi" w:cstheme="minorHAnsi"/>
        </w:rPr>
        <w:t>fe skills Manor</w:t>
      </w:r>
      <w:r w:rsidRPr="00EC3218">
        <w:rPr>
          <w:rFonts w:asciiTheme="minorHAnsi" w:hAnsiTheme="minorHAnsi" w:cstheme="minorHAnsi"/>
        </w:rPr>
        <w:t xml:space="preserve"> School and internally </w:t>
      </w:r>
      <w:proofErr w:type="spellStart"/>
      <w:r w:rsidRPr="00EC3218">
        <w:rPr>
          <w:rFonts w:asciiTheme="minorHAnsi" w:hAnsiTheme="minorHAnsi" w:cstheme="minorHAnsi"/>
        </w:rPr>
        <w:t>standardised</w:t>
      </w:r>
      <w:proofErr w:type="spellEnd"/>
      <w:r w:rsidRPr="00EC3218">
        <w:rPr>
          <w:rFonts w:asciiTheme="minorHAnsi" w:hAnsiTheme="minorHAnsi" w:cstheme="minorHAnsi"/>
        </w:rPr>
        <w:t>. The marks awarded (the internal assessment decisions) which contribute to the final grade of the qualification are then submitted by the deadline set by the awarding body for external moderation.</w:t>
      </w:r>
    </w:p>
    <w:p w14:paraId="5C7A27DD" w14:textId="4BE33D5C" w:rsidR="004928BE" w:rsidRPr="00EC3218" w:rsidRDefault="0014271B">
      <w:pPr>
        <w:spacing w:before="122"/>
        <w:ind w:left="140"/>
        <w:rPr>
          <w:rFonts w:asciiTheme="minorHAnsi" w:hAnsiTheme="minorHAnsi" w:cstheme="minorHAnsi"/>
        </w:rPr>
      </w:pPr>
      <w:r w:rsidRPr="00EC3218">
        <w:rPr>
          <w:rFonts w:asciiTheme="minorHAnsi" w:hAnsiTheme="minorHAnsi" w:cstheme="minorHAnsi"/>
        </w:rPr>
        <w:t xml:space="preserve">This procedure confirms compliance with JCQ’s </w:t>
      </w:r>
      <w:r w:rsidRPr="00EC3218">
        <w:rPr>
          <w:rFonts w:asciiTheme="minorHAnsi" w:hAnsiTheme="minorHAnsi" w:cstheme="minorHAnsi"/>
          <w:b/>
        </w:rPr>
        <w:t xml:space="preserve">General Regulations for Approved </w:t>
      </w:r>
      <w:proofErr w:type="spellStart"/>
      <w:r w:rsidRPr="00EC3218">
        <w:rPr>
          <w:rFonts w:asciiTheme="minorHAnsi" w:hAnsiTheme="minorHAnsi" w:cstheme="minorHAnsi"/>
          <w:b/>
        </w:rPr>
        <w:t>Centres</w:t>
      </w:r>
      <w:proofErr w:type="spellEnd"/>
      <w:r w:rsidRPr="00EC3218">
        <w:rPr>
          <w:rFonts w:asciiTheme="minorHAnsi" w:hAnsiTheme="minorHAnsi" w:cstheme="minorHAnsi"/>
          <w:b/>
        </w:rPr>
        <w:t xml:space="preserve"> </w:t>
      </w:r>
      <w:r w:rsidRPr="00EC3218">
        <w:rPr>
          <w:rFonts w:asciiTheme="minorHAnsi" w:hAnsiTheme="minorHAnsi" w:cstheme="minorHAnsi"/>
        </w:rPr>
        <w:t xml:space="preserve">(section 5.7) that the </w:t>
      </w:r>
      <w:r w:rsidR="00CF3188" w:rsidRPr="00EC3218">
        <w:rPr>
          <w:rFonts w:asciiTheme="minorHAnsi" w:hAnsiTheme="minorHAnsi" w:cstheme="minorHAnsi"/>
        </w:rPr>
        <w:t>Li</w:t>
      </w:r>
      <w:r w:rsidR="00907059" w:rsidRPr="00EC3218">
        <w:rPr>
          <w:rFonts w:asciiTheme="minorHAnsi" w:hAnsiTheme="minorHAnsi" w:cstheme="minorHAnsi"/>
        </w:rPr>
        <w:t>fe Skills Manor</w:t>
      </w:r>
      <w:r w:rsidR="00CF3188" w:rsidRPr="00EC3218">
        <w:rPr>
          <w:rFonts w:asciiTheme="minorHAnsi" w:hAnsiTheme="minorHAnsi" w:cstheme="minorHAnsi"/>
        </w:rPr>
        <w:t xml:space="preserve"> School </w:t>
      </w:r>
      <w:r w:rsidRPr="00EC3218">
        <w:rPr>
          <w:rFonts w:asciiTheme="minorHAnsi" w:hAnsiTheme="minorHAnsi" w:cstheme="minorHAnsi"/>
        </w:rPr>
        <w:t>will:</w:t>
      </w:r>
    </w:p>
    <w:p w14:paraId="55583003" w14:textId="77777777" w:rsidR="004928BE" w:rsidRPr="00AD14AF" w:rsidRDefault="0014271B" w:rsidP="00AD14AF">
      <w:pPr>
        <w:pStyle w:val="ListParagraph"/>
        <w:numPr>
          <w:ilvl w:val="0"/>
          <w:numId w:val="10"/>
        </w:numPr>
        <w:tabs>
          <w:tab w:val="left" w:pos="853"/>
          <w:tab w:val="left" w:pos="854"/>
        </w:tabs>
        <w:spacing w:before="120" w:line="276" w:lineRule="auto"/>
        <w:ind w:right="191"/>
        <w:rPr>
          <w:rFonts w:asciiTheme="minorHAnsi" w:hAnsiTheme="minorHAnsi" w:cstheme="minorHAnsi"/>
          <w:color w:val="000099"/>
        </w:rPr>
      </w:pPr>
      <w:r w:rsidRPr="00AD14AF">
        <w:rPr>
          <w:rFonts w:asciiTheme="minorHAnsi" w:hAnsiTheme="minorHAnsi" w:cstheme="minorHAnsi"/>
        </w:rPr>
        <w:t>have in place and be available for inspection purposes, a written internal appeals procedure relating to internal assessment decisions and to ensure that details of this procedure are communicated, made widely available and accessible to all</w:t>
      </w:r>
      <w:r w:rsidRPr="00AD14AF">
        <w:rPr>
          <w:rFonts w:asciiTheme="minorHAnsi" w:hAnsiTheme="minorHAnsi" w:cstheme="minorHAnsi"/>
          <w:spacing w:val="-5"/>
        </w:rPr>
        <w:t xml:space="preserve"> </w:t>
      </w:r>
      <w:r w:rsidRPr="00AD14AF">
        <w:rPr>
          <w:rFonts w:asciiTheme="minorHAnsi" w:hAnsiTheme="minorHAnsi" w:cstheme="minorHAnsi"/>
        </w:rPr>
        <w:t>candidates</w:t>
      </w:r>
    </w:p>
    <w:p w14:paraId="3336BE0E" w14:textId="77777777" w:rsidR="004928BE" w:rsidRPr="00AD14AF" w:rsidRDefault="0014271B" w:rsidP="00AD14AF">
      <w:pPr>
        <w:pStyle w:val="ListParagraph"/>
        <w:numPr>
          <w:ilvl w:val="0"/>
          <w:numId w:val="10"/>
        </w:numPr>
        <w:tabs>
          <w:tab w:val="left" w:pos="853"/>
          <w:tab w:val="left" w:pos="854"/>
        </w:tabs>
        <w:spacing w:line="271" w:lineRule="auto"/>
        <w:ind w:right="548"/>
        <w:rPr>
          <w:rFonts w:asciiTheme="minorHAnsi" w:hAnsiTheme="minorHAnsi" w:cstheme="minorHAnsi"/>
          <w:color w:val="000099"/>
        </w:rPr>
      </w:pPr>
      <w:r w:rsidRPr="00AD14AF">
        <w:rPr>
          <w:rFonts w:asciiTheme="minorHAnsi" w:hAnsiTheme="minorHAnsi" w:cstheme="minorHAnsi"/>
        </w:rPr>
        <w:t xml:space="preserve">before submitting marks to the awarding body inform candidates of their </w:t>
      </w:r>
      <w:proofErr w:type="spellStart"/>
      <w:r w:rsidRPr="00AD14AF">
        <w:rPr>
          <w:rFonts w:asciiTheme="minorHAnsi" w:hAnsiTheme="minorHAnsi" w:cstheme="minorHAnsi"/>
        </w:rPr>
        <w:t>centre</w:t>
      </w:r>
      <w:proofErr w:type="spellEnd"/>
      <w:r w:rsidRPr="00AD14AF">
        <w:rPr>
          <w:rFonts w:asciiTheme="minorHAnsi" w:hAnsiTheme="minorHAnsi" w:cstheme="minorHAnsi"/>
        </w:rPr>
        <w:t xml:space="preserve"> assessed marks and allow a candidate to request a review of the </w:t>
      </w:r>
      <w:proofErr w:type="spellStart"/>
      <w:r w:rsidRPr="00AD14AF">
        <w:rPr>
          <w:rFonts w:asciiTheme="minorHAnsi" w:hAnsiTheme="minorHAnsi" w:cstheme="minorHAnsi"/>
        </w:rPr>
        <w:t>centre’s</w:t>
      </w:r>
      <w:proofErr w:type="spellEnd"/>
      <w:r w:rsidRPr="00AD14AF">
        <w:rPr>
          <w:rFonts w:asciiTheme="minorHAnsi" w:hAnsiTheme="minorHAnsi" w:cstheme="minorHAnsi"/>
          <w:spacing w:val="-12"/>
        </w:rPr>
        <w:t xml:space="preserve"> </w:t>
      </w:r>
      <w:r w:rsidRPr="00AD14AF">
        <w:rPr>
          <w:rFonts w:asciiTheme="minorHAnsi" w:hAnsiTheme="minorHAnsi" w:cstheme="minorHAnsi"/>
        </w:rPr>
        <w:t>marking</w:t>
      </w:r>
    </w:p>
    <w:p w14:paraId="5625E631" w14:textId="77777777" w:rsidR="004928BE" w:rsidRPr="00EC3218" w:rsidRDefault="004928BE">
      <w:pPr>
        <w:pStyle w:val="BodyText"/>
        <w:spacing w:before="3"/>
        <w:rPr>
          <w:rFonts w:asciiTheme="minorHAnsi" w:hAnsiTheme="minorHAnsi" w:cstheme="minorHAnsi"/>
          <w:sz w:val="20"/>
        </w:rPr>
      </w:pPr>
    </w:p>
    <w:p w14:paraId="75569499" w14:textId="67B5D64D" w:rsidR="004928BE" w:rsidRPr="00EC3218" w:rsidRDefault="0014271B" w:rsidP="00AD14AF">
      <w:pPr>
        <w:pStyle w:val="Heading1"/>
      </w:pPr>
      <w:bookmarkStart w:id="1" w:name="_Toc188536708"/>
      <w:r w:rsidRPr="00EC3218">
        <w:t>Deadlines for the submission of marks</w:t>
      </w:r>
      <w:bookmarkEnd w:id="1"/>
    </w:p>
    <w:p w14:paraId="6937D1D3" w14:textId="77777777" w:rsidR="00907059" w:rsidRPr="00EC3218" w:rsidRDefault="00907059" w:rsidP="00907059">
      <w:pPr>
        <w:pStyle w:val="Heading2"/>
        <w:rPr>
          <w:rFonts w:asciiTheme="minorHAnsi" w:hAnsiTheme="minorHAnsi" w:cstheme="minorHAnsi"/>
        </w:rPr>
      </w:pPr>
    </w:p>
    <w:p w14:paraId="158FACFE" w14:textId="703B696D" w:rsidR="004928BE" w:rsidRPr="00EC3218" w:rsidRDefault="00CF3188">
      <w:pPr>
        <w:pStyle w:val="BodyText"/>
        <w:ind w:left="140"/>
        <w:rPr>
          <w:rFonts w:asciiTheme="minorHAnsi" w:hAnsiTheme="minorHAnsi" w:cstheme="minorHAnsi"/>
        </w:rPr>
      </w:pPr>
      <w:r w:rsidRPr="00EC3218">
        <w:rPr>
          <w:rFonts w:asciiTheme="minorHAnsi" w:hAnsiTheme="minorHAnsi" w:cstheme="minorHAnsi"/>
        </w:rPr>
        <w:t>Li</w:t>
      </w:r>
      <w:r w:rsidR="00907059" w:rsidRPr="00EC3218">
        <w:rPr>
          <w:rFonts w:asciiTheme="minorHAnsi" w:hAnsiTheme="minorHAnsi" w:cstheme="minorHAnsi"/>
        </w:rPr>
        <w:t>fe Skills Manor</w:t>
      </w:r>
      <w:r w:rsidRPr="00EC3218">
        <w:rPr>
          <w:rFonts w:asciiTheme="minorHAnsi" w:hAnsiTheme="minorHAnsi" w:cstheme="minorHAnsi"/>
        </w:rPr>
        <w:t xml:space="preserve"> </w:t>
      </w:r>
      <w:r w:rsidR="0014271B" w:rsidRPr="00EC3218">
        <w:rPr>
          <w:rFonts w:asciiTheme="minorHAnsi" w:hAnsiTheme="minorHAnsi" w:cstheme="minorHAnsi"/>
        </w:rPr>
        <w:t>School is committed to ensuring that whenever staff mark candidates’ work this is done fairly, consistently and in accordance with the awarding body’s specification and subject-specific associated documents.</w:t>
      </w:r>
    </w:p>
    <w:p w14:paraId="5A47EF8F" w14:textId="4780C1AF" w:rsidR="004928BE" w:rsidRPr="00EC3218" w:rsidRDefault="00CF3188" w:rsidP="00CF3188">
      <w:pPr>
        <w:pStyle w:val="BodyText"/>
        <w:spacing w:before="118" w:line="232" w:lineRule="auto"/>
        <w:ind w:left="140" w:right="748"/>
        <w:rPr>
          <w:rFonts w:asciiTheme="minorHAnsi" w:hAnsiTheme="minorHAnsi" w:cstheme="minorHAnsi"/>
        </w:rPr>
      </w:pPr>
      <w:r w:rsidRPr="00EC3218">
        <w:rPr>
          <w:rFonts w:asciiTheme="minorHAnsi" w:hAnsiTheme="minorHAnsi" w:cstheme="minorHAnsi"/>
        </w:rPr>
        <w:t>Li</w:t>
      </w:r>
      <w:r w:rsidR="00907059" w:rsidRPr="00EC3218">
        <w:rPr>
          <w:rFonts w:asciiTheme="minorHAnsi" w:hAnsiTheme="minorHAnsi" w:cstheme="minorHAnsi"/>
        </w:rPr>
        <w:t>fe Skills Manor</w:t>
      </w:r>
      <w:r w:rsidRPr="00EC3218">
        <w:rPr>
          <w:rFonts w:asciiTheme="minorHAnsi" w:hAnsiTheme="minorHAnsi" w:cstheme="minorHAnsi"/>
        </w:rPr>
        <w:t xml:space="preserve"> </w:t>
      </w:r>
      <w:r w:rsidR="0014271B" w:rsidRPr="00EC3218">
        <w:rPr>
          <w:rFonts w:asciiTheme="minorHAnsi" w:hAnsiTheme="minorHAnsi" w:cstheme="minorHAnsi"/>
        </w:rPr>
        <w:t xml:space="preserve">School ensures that all </w:t>
      </w:r>
      <w:proofErr w:type="spellStart"/>
      <w:r w:rsidR="0014271B" w:rsidRPr="00EC3218">
        <w:rPr>
          <w:rFonts w:asciiTheme="minorHAnsi" w:hAnsiTheme="minorHAnsi" w:cstheme="minorHAnsi"/>
        </w:rPr>
        <w:t>centre</w:t>
      </w:r>
      <w:proofErr w:type="spellEnd"/>
      <w:r w:rsidR="0014271B" w:rsidRPr="00EC3218">
        <w:rPr>
          <w:rFonts w:asciiTheme="minorHAnsi" w:hAnsiTheme="minorHAnsi" w:cstheme="minorHAnsi"/>
        </w:rPr>
        <w:t xml:space="preserve"> staff follow </w:t>
      </w:r>
      <w:r w:rsidRPr="00EC3218">
        <w:rPr>
          <w:rFonts w:asciiTheme="minorHAnsi" w:hAnsiTheme="minorHAnsi" w:cstheme="minorHAnsi"/>
        </w:rPr>
        <w:t xml:space="preserve">the </w:t>
      </w:r>
      <w:proofErr w:type="spellStart"/>
      <w:proofErr w:type="gramStart"/>
      <w:r w:rsidRPr="00EC3218">
        <w:rPr>
          <w:rFonts w:asciiTheme="minorHAnsi" w:hAnsiTheme="minorHAnsi" w:cstheme="minorHAnsi"/>
        </w:rPr>
        <w:t>centre</w:t>
      </w:r>
      <w:proofErr w:type="spellEnd"/>
      <w:proofErr w:type="gramEnd"/>
      <w:r w:rsidRPr="00EC3218">
        <w:rPr>
          <w:rFonts w:asciiTheme="minorHAnsi" w:hAnsiTheme="minorHAnsi" w:cstheme="minorHAnsi"/>
        </w:rPr>
        <w:t xml:space="preserve"> Policy</w:t>
      </w:r>
      <w:r w:rsidR="0014271B" w:rsidRPr="00EC3218">
        <w:rPr>
          <w:rFonts w:asciiTheme="minorHAnsi" w:hAnsiTheme="minorHAnsi" w:cstheme="minorHAnsi"/>
        </w:rPr>
        <w:t>. This policy details all procedures relating to non-examination assessments for</w:t>
      </w:r>
      <w:r w:rsidRPr="00EC3218">
        <w:rPr>
          <w:rFonts w:asciiTheme="minorHAnsi" w:hAnsiTheme="minorHAnsi" w:cstheme="minorHAnsi"/>
        </w:rPr>
        <w:t xml:space="preserve"> all </w:t>
      </w:r>
      <w:r w:rsidR="0014271B" w:rsidRPr="00EC3218">
        <w:rPr>
          <w:rFonts w:asciiTheme="minorHAnsi" w:hAnsiTheme="minorHAnsi" w:cstheme="minorHAnsi"/>
        </w:rPr>
        <w:t xml:space="preserve">qualifications administered by the </w:t>
      </w:r>
      <w:proofErr w:type="spellStart"/>
      <w:r w:rsidR="0014271B" w:rsidRPr="00EC3218">
        <w:rPr>
          <w:rFonts w:asciiTheme="minorHAnsi" w:hAnsiTheme="minorHAnsi" w:cstheme="minorHAnsi"/>
        </w:rPr>
        <w:t>centre</w:t>
      </w:r>
      <w:proofErr w:type="spellEnd"/>
      <w:r w:rsidR="0014271B" w:rsidRPr="00EC3218">
        <w:rPr>
          <w:rFonts w:asciiTheme="minorHAnsi" w:hAnsiTheme="minorHAnsi" w:cstheme="minorHAnsi"/>
        </w:rPr>
        <w:t xml:space="preserve">, including the marking and quality assurance/internal </w:t>
      </w:r>
      <w:proofErr w:type="spellStart"/>
      <w:r w:rsidR="0014271B" w:rsidRPr="00EC3218">
        <w:rPr>
          <w:rFonts w:asciiTheme="minorHAnsi" w:hAnsiTheme="minorHAnsi" w:cstheme="minorHAnsi"/>
        </w:rPr>
        <w:t>standardisation</w:t>
      </w:r>
      <w:proofErr w:type="spellEnd"/>
      <w:r w:rsidR="0014271B" w:rsidRPr="00EC3218">
        <w:rPr>
          <w:rFonts w:asciiTheme="minorHAnsi" w:hAnsiTheme="minorHAnsi" w:cstheme="minorHAnsi"/>
        </w:rPr>
        <w:t xml:space="preserve"> processes which relevant teaching staff are required to follow.</w:t>
      </w:r>
    </w:p>
    <w:p w14:paraId="14BE1971" w14:textId="18FA6E69" w:rsidR="004928BE" w:rsidRPr="00EC3218" w:rsidRDefault="0014271B">
      <w:pPr>
        <w:pStyle w:val="BodyText"/>
        <w:spacing w:before="120"/>
        <w:ind w:left="140" w:right="161"/>
        <w:rPr>
          <w:rFonts w:asciiTheme="minorHAnsi" w:hAnsiTheme="minorHAnsi" w:cstheme="minorHAnsi"/>
        </w:rPr>
      </w:pPr>
      <w:r w:rsidRPr="00EC3218">
        <w:rPr>
          <w:rFonts w:asciiTheme="minorHAnsi" w:hAnsiTheme="minorHAnsi" w:cstheme="minorHAnsi"/>
        </w:rPr>
        <w:t xml:space="preserve">Candidates’ work will be marked by staff who have appropriate knowledge, understanding and skill, and who have been trained in this activity. </w:t>
      </w:r>
      <w:r w:rsidR="00CF3188" w:rsidRPr="00EC3218">
        <w:rPr>
          <w:rFonts w:asciiTheme="minorHAnsi" w:hAnsiTheme="minorHAnsi" w:cstheme="minorHAnsi"/>
        </w:rPr>
        <w:t>Li</w:t>
      </w:r>
      <w:r w:rsidR="00907059" w:rsidRPr="00EC3218">
        <w:rPr>
          <w:rFonts w:asciiTheme="minorHAnsi" w:hAnsiTheme="minorHAnsi" w:cstheme="minorHAnsi"/>
        </w:rPr>
        <w:t>fe Skills Manor</w:t>
      </w:r>
      <w:r w:rsidR="00CF3188" w:rsidRPr="00EC3218">
        <w:rPr>
          <w:rFonts w:asciiTheme="minorHAnsi" w:hAnsiTheme="minorHAnsi" w:cstheme="minorHAnsi"/>
        </w:rPr>
        <w:t xml:space="preserve"> </w:t>
      </w:r>
      <w:r w:rsidRPr="00EC3218">
        <w:rPr>
          <w:rFonts w:asciiTheme="minorHAnsi" w:hAnsiTheme="minorHAnsi" w:cstheme="minorHAnsi"/>
        </w:rPr>
        <w:t xml:space="preserve">School is committed to ensuring that work produced by candidates is authenticated in line with the requirements of the awarding body. Where more than one subject teacher/tutor is involved in marking candidates’ work, internal moderation and </w:t>
      </w:r>
      <w:proofErr w:type="spellStart"/>
      <w:r w:rsidRPr="00EC3218">
        <w:rPr>
          <w:rFonts w:asciiTheme="minorHAnsi" w:hAnsiTheme="minorHAnsi" w:cstheme="minorHAnsi"/>
        </w:rPr>
        <w:t>standardisation</w:t>
      </w:r>
      <w:proofErr w:type="spellEnd"/>
      <w:r w:rsidRPr="00EC3218">
        <w:rPr>
          <w:rFonts w:asciiTheme="minorHAnsi" w:hAnsiTheme="minorHAnsi" w:cstheme="minorHAnsi"/>
        </w:rPr>
        <w:t xml:space="preserve"> will ensure consistency of marking.</w:t>
      </w:r>
    </w:p>
    <w:p w14:paraId="5BE2CB62" w14:textId="77777777" w:rsidR="004928BE" w:rsidRPr="00EC3218" w:rsidRDefault="0014271B">
      <w:pPr>
        <w:pStyle w:val="BodyText"/>
        <w:spacing w:before="120"/>
        <w:ind w:left="140" w:right="284"/>
        <w:rPr>
          <w:rFonts w:asciiTheme="minorHAnsi" w:hAnsiTheme="minorHAnsi" w:cstheme="minorHAnsi"/>
        </w:rPr>
      </w:pPr>
      <w:r w:rsidRPr="00EC3218">
        <w:rPr>
          <w:rFonts w:asciiTheme="minorHAnsi" w:hAnsiTheme="minorHAnsi" w:cstheme="minorHAnsi"/>
        </w:rPr>
        <w:t xml:space="preserve">On being informed of their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assessed marks, if a candidate believes that the above procedures were not followed in relation to the marking of his/her work, or that the assessor has not properly applied the marking standards to his/her marking, then he/she may make use of the appeals procedure below to consider whether to request a review of the </w:t>
      </w:r>
      <w:proofErr w:type="spellStart"/>
      <w:r w:rsidRPr="00EC3218">
        <w:rPr>
          <w:rFonts w:asciiTheme="minorHAnsi" w:hAnsiTheme="minorHAnsi" w:cstheme="minorHAnsi"/>
        </w:rPr>
        <w:t>centre’s</w:t>
      </w:r>
      <w:proofErr w:type="spellEnd"/>
      <w:r w:rsidRPr="00EC3218">
        <w:rPr>
          <w:rFonts w:asciiTheme="minorHAnsi" w:hAnsiTheme="minorHAnsi" w:cstheme="minorHAnsi"/>
        </w:rPr>
        <w:t xml:space="preserve"> marking.</w:t>
      </w:r>
    </w:p>
    <w:p w14:paraId="26A14572" w14:textId="77777777" w:rsidR="004928BE" w:rsidRPr="00EC3218" w:rsidRDefault="004928BE">
      <w:pPr>
        <w:pStyle w:val="BodyText"/>
        <w:rPr>
          <w:rFonts w:asciiTheme="minorHAnsi" w:hAnsiTheme="minorHAnsi" w:cstheme="minorHAnsi"/>
          <w:sz w:val="26"/>
        </w:rPr>
      </w:pPr>
    </w:p>
    <w:p w14:paraId="13F1EDE6" w14:textId="669D9AA0" w:rsidR="004928BE" w:rsidRPr="00EC3218" w:rsidRDefault="00CF3188">
      <w:pPr>
        <w:pStyle w:val="BodyText"/>
        <w:spacing w:before="192"/>
        <w:ind w:left="140"/>
        <w:rPr>
          <w:rFonts w:asciiTheme="minorHAnsi" w:hAnsiTheme="minorHAnsi" w:cstheme="minorHAnsi"/>
        </w:rPr>
      </w:pPr>
      <w:r w:rsidRPr="00EC3218">
        <w:rPr>
          <w:rFonts w:asciiTheme="minorHAnsi" w:hAnsiTheme="minorHAnsi" w:cstheme="minorHAnsi"/>
        </w:rPr>
        <w:t>Li</w:t>
      </w:r>
      <w:r w:rsidR="00907059" w:rsidRPr="00EC3218">
        <w:rPr>
          <w:rFonts w:asciiTheme="minorHAnsi" w:hAnsiTheme="minorHAnsi" w:cstheme="minorHAnsi"/>
        </w:rPr>
        <w:t>fe Skills Manor</w:t>
      </w:r>
      <w:r w:rsidRPr="00EC3218">
        <w:rPr>
          <w:rFonts w:asciiTheme="minorHAnsi" w:hAnsiTheme="minorHAnsi" w:cstheme="minorHAnsi"/>
        </w:rPr>
        <w:t xml:space="preserve"> </w:t>
      </w:r>
      <w:r w:rsidR="0014271B" w:rsidRPr="00EC3218">
        <w:rPr>
          <w:rFonts w:asciiTheme="minorHAnsi" w:hAnsiTheme="minorHAnsi" w:cstheme="minorHAnsi"/>
        </w:rPr>
        <w:t>School will:</w:t>
      </w:r>
    </w:p>
    <w:p w14:paraId="43404EF8" w14:textId="77777777" w:rsidR="004928BE" w:rsidRPr="00EC3218" w:rsidRDefault="0014271B">
      <w:pPr>
        <w:pStyle w:val="ListParagraph"/>
        <w:numPr>
          <w:ilvl w:val="0"/>
          <w:numId w:val="4"/>
        </w:numPr>
        <w:tabs>
          <w:tab w:val="left" w:pos="854"/>
        </w:tabs>
        <w:spacing w:before="120" w:line="265" w:lineRule="exact"/>
        <w:ind w:hanging="357"/>
        <w:rPr>
          <w:rFonts w:asciiTheme="minorHAnsi" w:hAnsiTheme="minorHAnsi" w:cstheme="minorHAnsi"/>
        </w:rPr>
      </w:pPr>
      <w:r w:rsidRPr="00EC3218">
        <w:rPr>
          <w:rFonts w:asciiTheme="minorHAnsi" w:hAnsiTheme="minorHAnsi" w:cstheme="minorHAnsi"/>
        </w:rPr>
        <w:t xml:space="preserve">ensure that candidates are informed of their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assessed marks so that they may request</w:t>
      </w:r>
      <w:r w:rsidRPr="00EC3218">
        <w:rPr>
          <w:rFonts w:asciiTheme="minorHAnsi" w:hAnsiTheme="minorHAnsi" w:cstheme="minorHAnsi"/>
          <w:spacing w:val="-13"/>
        </w:rPr>
        <w:t xml:space="preserve"> </w:t>
      </w:r>
      <w:r w:rsidRPr="00EC3218">
        <w:rPr>
          <w:rFonts w:asciiTheme="minorHAnsi" w:hAnsiTheme="minorHAnsi" w:cstheme="minorHAnsi"/>
        </w:rPr>
        <w:t>a</w:t>
      </w:r>
    </w:p>
    <w:p w14:paraId="152265B3" w14:textId="77777777" w:rsidR="004928BE" w:rsidRPr="00EC3218" w:rsidRDefault="0014271B">
      <w:pPr>
        <w:pStyle w:val="BodyText"/>
        <w:spacing w:line="265" w:lineRule="exact"/>
        <w:ind w:left="853"/>
        <w:rPr>
          <w:rFonts w:asciiTheme="minorHAnsi" w:hAnsiTheme="minorHAnsi" w:cstheme="minorHAnsi"/>
        </w:rPr>
      </w:pPr>
      <w:r w:rsidRPr="00EC3218">
        <w:rPr>
          <w:rFonts w:asciiTheme="minorHAnsi" w:hAnsiTheme="minorHAnsi" w:cstheme="minorHAnsi"/>
        </w:rPr>
        <w:t xml:space="preserve">review of the </w:t>
      </w:r>
      <w:proofErr w:type="spellStart"/>
      <w:r w:rsidRPr="00EC3218">
        <w:rPr>
          <w:rFonts w:asciiTheme="minorHAnsi" w:hAnsiTheme="minorHAnsi" w:cstheme="minorHAnsi"/>
        </w:rPr>
        <w:t>centre’s</w:t>
      </w:r>
      <w:proofErr w:type="spellEnd"/>
      <w:r w:rsidRPr="00EC3218">
        <w:rPr>
          <w:rFonts w:asciiTheme="minorHAnsi" w:hAnsiTheme="minorHAnsi" w:cstheme="minorHAnsi"/>
        </w:rPr>
        <w:t xml:space="preserve"> marking before marks are submitted to the awarding body</w:t>
      </w:r>
    </w:p>
    <w:p w14:paraId="2FB28D5D" w14:textId="77777777" w:rsidR="004928BE" w:rsidRPr="00EC3218" w:rsidRDefault="0014271B">
      <w:pPr>
        <w:pStyle w:val="ListParagraph"/>
        <w:numPr>
          <w:ilvl w:val="0"/>
          <w:numId w:val="4"/>
        </w:numPr>
        <w:tabs>
          <w:tab w:val="left" w:pos="854"/>
        </w:tabs>
        <w:spacing w:before="82"/>
        <w:ind w:right="364"/>
        <w:jc w:val="both"/>
        <w:rPr>
          <w:rFonts w:asciiTheme="minorHAnsi" w:hAnsiTheme="minorHAnsi" w:cstheme="minorHAnsi"/>
        </w:rPr>
      </w:pPr>
      <w:r w:rsidRPr="00EC3218">
        <w:rPr>
          <w:rFonts w:asciiTheme="minorHAnsi" w:hAnsiTheme="minorHAnsi" w:cstheme="minorHAnsi"/>
        </w:rPr>
        <w:t>inform candidates that they will need to explain on what grounds they wish to request a review of an internally assessed mark as a review will only focus on the quality of their work in meeting the published assessment</w:t>
      </w:r>
      <w:r w:rsidRPr="00EC3218">
        <w:rPr>
          <w:rFonts w:asciiTheme="minorHAnsi" w:hAnsiTheme="minorHAnsi" w:cstheme="minorHAnsi"/>
          <w:spacing w:val="1"/>
        </w:rPr>
        <w:t xml:space="preserve"> </w:t>
      </w:r>
      <w:r w:rsidRPr="00EC3218">
        <w:rPr>
          <w:rFonts w:asciiTheme="minorHAnsi" w:hAnsiTheme="minorHAnsi" w:cstheme="minorHAnsi"/>
        </w:rPr>
        <w:t>criteria</w:t>
      </w:r>
    </w:p>
    <w:p w14:paraId="6FE5E51A" w14:textId="77777777" w:rsidR="004928BE" w:rsidRPr="00EC3218" w:rsidRDefault="004928BE">
      <w:pPr>
        <w:pStyle w:val="BodyText"/>
        <w:spacing w:before="11"/>
        <w:rPr>
          <w:rFonts w:asciiTheme="minorHAnsi" w:hAnsiTheme="minorHAnsi" w:cstheme="minorHAnsi"/>
          <w:sz w:val="21"/>
        </w:rPr>
      </w:pPr>
    </w:p>
    <w:p w14:paraId="6192F8C0" w14:textId="77777777" w:rsidR="004928BE" w:rsidRPr="00EC3218" w:rsidRDefault="0014271B">
      <w:pPr>
        <w:pStyle w:val="ListParagraph"/>
        <w:numPr>
          <w:ilvl w:val="0"/>
          <w:numId w:val="4"/>
        </w:numPr>
        <w:tabs>
          <w:tab w:val="left" w:pos="854"/>
        </w:tabs>
        <w:ind w:right="171"/>
        <w:rPr>
          <w:rFonts w:asciiTheme="minorHAnsi" w:hAnsiTheme="minorHAnsi" w:cstheme="minorHAnsi"/>
        </w:rPr>
      </w:pPr>
      <w:r w:rsidRPr="00EC3218">
        <w:rPr>
          <w:rFonts w:asciiTheme="minorHAnsi" w:hAnsiTheme="minorHAnsi" w:cstheme="minorHAnsi"/>
        </w:rPr>
        <w:lastRenderedPageBreak/>
        <w:t xml:space="preserve">inform candidates that they may request copies of materials (generally as a minimum, a copy of the marked assessment material (work) and the mark scheme or assessment criteria plus additional materials which may vary from subject to subject) to assist them in considering whether to request a review of the </w:t>
      </w:r>
      <w:proofErr w:type="spellStart"/>
      <w:r w:rsidRPr="00EC3218">
        <w:rPr>
          <w:rFonts w:asciiTheme="minorHAnsi" w:hAnsiTheme="minorHAnsi" w:cstheme="minorHAnsi"/>
        </w:rPr>
        <w:t>centre’s</w:t>
      </w:r>
      <w:proofErr w:type="spellEnd"/>
      <w:r w:rsidRPr="00EC3218">
        <w:rPr>
          <w:rFonts w:asciiTheme="minorHAnsi" w:hAnsiTheme="minorHAnsi" w:cstheme="minorHAnsi"/>
        </w:rPr>
        <w:t xml:space="preserve"> marking of the</w:t>
      </w:r>
      <w:r w:rsidRPr="00EC3218">
        <w:rPr>
          <w:rFonts w:asciiTheme="minorHAnsi" w:hAnsiTheme="minorHAnsi" w:cstheme="minorHAnsi"/>
          <w:spacing w:val="-8"/>
        </w:rPr>
        <w:t xml:space="preserve"> </w:t>
      </w:r>
      <w:r w:rsidRPr="00EC3218">
        <w:rPr>
          <w:rFonts w:asciiTheme="minorHAnsi" w:hAnsiTheme="minorHAnsi" w:cstheme="minorHAnsi"/>
        </w:rPr>
        <w:t>assessment</w:t>
      </w:r>
    </w:p>
    <w:p w14:paraId="5E5DC393" w14:textId="77777777" w:rsidR="004928BE" w:rsidRPr="00EC3218" w:rsidRDefault="004928BE">
      <w:pPr>
        <w:pStyle w:val="BodyText"/>
        <w:spacing w:before="11"/>
        <w:rPr>
          <w:rFonts w:asciiTheme="minorHAnsi" w:hAnsiTheme="minorHAnsi" w:cstheme="minorHAnsi"/>
          <w:sz w:val="21"/>
        </w:rPr>
      </w:pPr>
    </w:p>
    <w:p w14:paraId="4E24D8D6" w14:textId="77777777" w:rsidR="004928BE" w:rsidRPr="00EC3218" w:rsidRDefault="0014271B">
      <w:pPr>
        <w:pStyle w:val="ListParagraph"/>
        <w:numPr>
          <w:ilvl w:val="0"/>
          <w:numId w:val="4"/>
        </w:numPr>
        <w:tabs>
          <w:tab w:val="left" w:pos="854"/>
        </w:tabs>
        <w:spacing w:before="1"/>
        <w:ind w:right="189"/>
        <w:rPr>
          <w:rFonts w:asciiTheme="minorHAnsi" w:hAnsiTheme="minorHAnsi" w:cstheme="minorHAnsi"/>
        </w:rPr>
      </w:pPr>
      <w:r w:rsidRPr="00EC3218">
        <w:rPr>
          <w:rFonts w:asciiTheme="minorHAnsi" w:hAnsiTheme="minorHAnsi" w:cstheme="minorHAnsi"/>
        </w:rPr>
        <w:t>having received a request for copies of materials, promptly make them available to the candidate (or for some marked assessment materials, such as art work and recordings, inform the candidate that the originals will be shared under supervised conditions) within 20 school days (unless grades were received in May in the year of their final examinations in which case it must be within 5 school days).</w:t>
      </w:r>
    </w:p>
    <w:p w14:paraId="769F5BEF" w14:textId="77777777" w:rsidR="004928BE" w:rsidRPr="00EC3218" w:rsidRDefault="004928BE">
      <w:pPr>
        <w:pStyle w:val="BodyText"/>
        <w:rPr>
          <w:rFonts w:asciiTheme="minorHAnsi" w:hAnsiTheme="minorHAnsi" w:cstheme="minorHAnsi"/>
        </w:rPr>
      </w:pPr>
    </w:p>
    <w:p w14:paraId="5A96E9FE" w14:textId="77777777" w:rsidR="004928BE" w:rsidRPr="00EC3218" w:rsidRDefault="0014271B">
      <w:pPr>
        <w:pStyle w:val="ListParagraph"/>
        <w:numPr>
          <w:ilvl w:val="0"/>
          <w:numId w:val="4"/>
        </w:numPr>
        <w:tabs>
          <w:tab w:val="left" w:pos="854"/>
        </w:tabs>
        <w:ind w:hanging="357"/>
        <w:rPr>
          <w:rFonts w:asciiTheme="minorHAnsi" w:hAnsiTheme="minorHAnsi" w:cstheme="minorHAnsi"/>
        </w:rPr>
      </w:pPr>
      <w:r w:rsidRPr="00EC3218">
        <w:rPr>
          <w:rFonts w:asciiTheme="minorHAnsi" w:hAnsiTheme="minorHAnsi" w:cstheme="minorHAnsi"/>
        </w:rPr>
        <w:t>inform candidates they will not be allowed access to original assessment material unless</w:t>
      </w:r>
      <w:r w:rsidRPr="00EC3218">
        <w:rPr>
          <w:rFonts w:asciiTheme="minorHAnsi" w:hAnsiTheme="minorHAnsi" w:cstheme="minorHAnsi"/>
          <w:spacing w:val="-27"/>
        </w:rPr>
        <w:t xml:space="preserve"> </w:t>
      </w:r>
      <w:r w:rsidRPr="00EC3218">
        <w:rPr>
          <w:rFonts w:asciiTheme="minorHAnsi" w:hAnsiTheme="minorHAnsi" w:cstheme="minorHAnsi"/>
        </w:rPr>
        <w:t>supervised</w:t>
      </w:r>
    </w:p>
    <w:p w14:paraId="6A9B8D03" w14:textId="77777777" w:rsidR="004928BE" w:rsidRPr="00EC3218" w:rsidRDefault="004928BE">
      <w:pPr>
        <w:pStyle w:val="BodyText"/>
        <w:spacing w:before="1"/>
        <w:rPr>
          <w:rFonts w:asciiTheme="minorHAnsi" w:hAnsiTheme="minorHAnsi" w:cstheme="minorHAnsi"/>
        </w:rPr>
      </w:pPr>
    </w:p>
    <w:p w14:paraId="6C7DA0D3" w14:textId="77777777" w:rsidR="004928BE" w:rsidRPr="00EC3218" w:rsidRDefault="0014271B">
      <w:pPr>
        <w:pStyle w:val="ListParagraph"/>
        <w:numPr>
          <w:ilvl w:val="0"/>
          <w:numId w:val="4"/>
        </w:numPr>
        <w:tabs>
          <w:tab w:val="left" w:pos="854"/>
        </w:tabs>
        <w:spacing w:before="1"/>
        <w:ind w:right="152"/>
        <w:jc w:val="both"/>
        <w:rPr>
          <w:rFonts w:asciiTheme="minorHAnsi" w:hAnsiTheme="minorHAnsi" w:cstheme="minorHAnsi"/>
        </w:rPr>
      </w:pPr>
      <w:r w:rsidRPr="00EC3218">
        <w:rPr>
          <w:rFonts w:asciiTheme="minorHAnsi" w:hAnsiTheme="minorHAnsi" w:cstheme="minorHAnsi"/>
        </w:rPr>
        <w:t>provide</w:t>
      </w:r>
      <w:r w:rsidRPr="00EC3218">
        <w:rPr>
          <w:rFonts w:asciiTheme="minorHAnsi" w:hAnsiTheme="minorHAnsi" w:cstheme="minorHAnsi"/>
          <w:spacing w:val="-10"/>
        </w:rPr>
        <w:t xml:space="preserve"> </w:t>
      </w:r>
      <w:r w:rsidRPr="00EC3218">
        <w:rPr>
          <w:rFonts w:asciiTheme="minorHAnsi" w:hAnsiTheme="minorHAnsi" w:cstheme="minorHAnsi"/>
        </w:rPr>
        <w:t>candidates</w:t>
      </w:r>
      <w:r w:rsidRPr="00EC3218">
        <w:rPr>
          <w:rFonts w:asciiTheme="minorHAnsi" w:hAnsiTheme="minorHAnsi" w:cstheme="minorHAnsi"/>
          <w:spacing w:val="-8"/>
        </w:rPr>
        <w:t xml:space="preserve"> </w:t>
      </w:r>
      <w:r w:rsidRPr="00EC3218">
        <w:rPr>
          <w:rFonts w:asciiTheme="minorHAnsi" w:hAnsiTheme="minorHAnsi" w:cstheme="minorHAnsi"/>
        </w:rPr>
        <w:t>with</w:t>
      </w:r>
      <w:r w:rsidRPr="00EC3218">
        <w:rPr>
          <w:rFonts w:asciiTheme="minorHAnsi" w:hAnsiTheme="minorHAnsi" w:cstheme="minorHAnsi"/>
          <w:spacing w:val="-8"/>
        </w:rPr>
        <w:t xml:space="preserve"> </w:t>
      </w:r>
      <w:r w:rsidRPr="00EC3218">
        <w:rPr>
          <w:rFonts w:asciiTheme="minorHAnsi" w:hAnsiTheme="minorHAnsi" w:cstheme="minorHAnsi"/>
        </w:rPr>
        <w:t>sufficient</w:t>
      </w:r>
      <w:r w:rsidRPr="00EC3218">
        <w:rPr>
          <w:rFonts w:asciiTheme="minorHAnsi" w:hAnsiTheme="minorHAnsi" w:cstheme="minorHAnsi"/>
          <w:spacing w:val="-7"/>
        </w:rPr>
        <w:t xml:space="preserve"> </w:t>
      </w:r>
      <w:r w:rsidRPr="00EC3218">
        <w:rPr>
          <w:rFonts w:asciiTheme="minorHAnsi" w:hAnsiTheme="minorHAnsi" w:cstheme="minorHAnsi"/>
        </w:rPr>
        <w:t>time</w:t>
      </w:r>
      <w:r w:rsidRPr="00EC3218">
        <w:rPr>
          <w:rFonts w:asciiTheme="minorHAnsi" w:hAnsiTheme="minorHAnsi" w:cstheme="minorHAnsi"/>
          <w:spacing w:val="-10"/>
        </w:rPr>
        <w:t xml:space="preserve"> </w:t>
      </w:r>
      <w:proofErr w:type="gramStart"/>
      <w:r w:rsidRPr="00EC3218">
        <w:rPr>
          <w:rFonts w:asciiTheme="minorHAnsi" w:hAnsiTheme="minorHAnsi" w:cstheme="minorHAnsi"/>
        </w:rPr>
        <w:t>in</w:t>
      </w:r>
      <w:r w:rsidRPr="00EC3218">
        <w:rPr>
          <w:rFonts w:asciiTheme="minorHAnsi" w:hAnsiTheme="minorHAnsi" w:cstheme="minorHAnsi"/>
          <w:spacing w:val="-8"/>
        </w:rPr>
        <w:t xml:space="preserve"> </w:t>
      </w:r>
      <w:r w:rsidRPr="00EC3218">
        <w:rPr>
          <w:rFonts w:asciiTheme="minorHAnsi" w:hAnsiTheme="minorHAnsi" w:cstheme="minorHAnsi"/>
        </w:rPr>
        <w:t>order</w:t>
      </w:r>
      <w:r w:rsidRPr="00EC3218">
        <w:rPr>
          <w:rFonts w:asciiTheme="minorHAnsi" w:hAnsiTheme="minorHAnsi" w:cstheme="minorHAnsi"/>
          <w:spacing w:val="-8"/>
        </w:rPr>
        <w:t xml:space="preserve"> </w:t>
      </w:r>
      <w:r w:rsidRPr="00EC3218">
        <w:rPr>
          <w:rFonts w:asciiTheme="minorHAnsi" w:hAnsiTheme="minorHAnsi" w:cstheme="minorHAnsi"/>
        </w:rPr>
        <w:t>to</w:t>
      </w:r>
      <w:proofErr w:type="gramEnd"/>
      <w:r w:rsidRPr="00EC3218">
        <w:rPr>
          <w:rFonts w:asciiTheme="minorHAnsi" w:hAnsiTheme="minorHAnsi" w:cstheme="minorHAnsi"/>
          <w:spacing w:val="-10"/>
        </w:rPr>
        <w:t xml:space="preserve"> </w:t>
      </w:r>
      <w:r w:rsidRPr="00EC3218">
        <w:rPr>
          <w:rFonts w:asciiTheme="minorHAnsi" w:hAnsiTheme="minorHAnsi" w:cstheme="minorHAnsi"/>
        </w:rPr>
        <w:t>allow</w:t>
      </w:r>
      <w:r w:rsidRPr="00EC3218">
        <w:rPr>
          <w:rFonts w:asciiTheme="minorHAnsi" w:hAnsiTheme="minorHAnsi" w:cstheme="minorHAnsi"/>
          <w:spacing w:val="-8"/>
        </w:rPr>
        <w:t xml:space="preserve"> </w:t>
      </w:r>
      <w:r w:rsidRPr="00EC3218">
        <w:rPr>
          <w:rFonts w:asciiTheme="minorHAnsi" w:hAnsiTheme="minorHAnsi" w:cstheme="minorHAnsi"/>
        </w:rPr>
        <w:t>them</w:t>
      </w:r>
      <w:r w:rsidRPr="00EC3218">
        <w:rPr>
          <w:rFonts w:asciiTheme="minorHAnsi" w:hAnsiTheme="minorHAnsi" w:cstheme="minorHAnsi"/>
          <w:spacing w:val="-9"/>
        </w:rPr>
        <w:t xml:space="preserve"> </w:t>
      </w:r>
      <w:r w:rsidRPr="00EC3218">
        <w:rPr>
          <w:rFonts w:asciiTheme="minorHAnsi" w:hAnsiTheme="minorHAnsi" w:cstheme="minorHAnsi"/>
        </w:rPr>
        <w:t>to</w:t>
      </w:r>
      <w:r w:rsidRPr="00EC3218">
        <w:rPr>
          <w:rFonts w:asciiTheme="minorHAnsi" w:hAnsiTheme="minorHAnsi" w:cstheme="minorHAnsi"/>
          <w:spacing w:val="-7"/>
        </w:rPr>
        <w:t xml:space="preserve"> </w:t>
      </w:r>
      <w:r w:rsidRPr="00EC3218">
        <w:rPr>
          <w:rFonts w:asciiTheme="minorHAnsi" w:hAnsiTheme="minorHAnsi" w:cstheme="minorHAnsi"/>
        </w:rPr>
        <w:t>review</w:t>
      </w:r>
      <w:r w:rsidRPr="00EC3218">
        <w:rPr>
          <w:rFonts w:asciiTheme="minorHAnsi" w:hAnsiTheme="minorHAnsi" w:cstheme="minorHAnsi"/>
          <w:spacing w:val="-8"/>
        </w:rPr>
        <w:t xml:space="preserve"> </w:t>
      </w:r>
      <w:r w:rsidRPr="00EC3218">
        <w:rPr>
          <w:rFonts w:asciiTheme="minorHAnsi" w:hAnsiTheme="minorHAnsi" w:cstheme="minorHAnsi"/>
        </w:rPr>
        <w:t>copies</w:t>
      </w:r>
      <w:r w:rsidRPr="00EC3218">
        <w:rPr>
          <w:rFonts w:asciiTheme="minorHAnsi" w:hAnsiTheme="minorHAnsi" w:cstheme="minorHAnsi"/>
          <w:spacing w:val="-8"/>
        </w:rPr>
        <w:t xml:space="preserve"> </w:t>
      </w:r>
      <w:r w:rsidRPr="00EC3218">
        <w:rPr>
          <w:rFonts w:asciiTheme="minorHAnsi" w:hAnsiTheme="minorHAnsi" w:cstheme="minorHAnsi"/>
        </w:rPr>
        <w:t>of</w:t>
      </w:r>
      <w:r w:rsidRPr="00EC3218">
        <w:rPr>
          <w:rFonts w:asciiTheme="minorHAnsi" w:hAnsiTheme="minorHAnsi" w:cstheme="minorHAnsi"/>
          <w:spacing w:val="-9"/>
        </w:rPr>
        <w:t xml:space="preserve"> </w:t>
      </w:r>
      <w:r w:rsidRPr="00EC3218">
        <w:rPr>
          <w:rFonts w:asciiTheme="minorHAnsi" w:hAnsiTheme="minorHAnsi" w:cstheme="minorHAnsi"/>
        </w:rPr>
        <w:t>materials</w:t>
      </w:r>
      <w:r w:rsidRPr="00EC3218">
        <w:rPr>
          <w:rFonts w:asciiTheme="minorHAnsi" w:hAnsiTheme="minorHAnsi" w:cstheme="minorHAnsi"/>
          <w:spacing w:val="-8"/>
        </w:rPr>
        <w:t xml:space="preserve"> </w:t>
      </w:r>
      <w:r w:rsidRPr="00EC3218">
        <w:rPr>
          <w:rFonts w:asciiTheme="minorHAnsi" w:hAnsiTheme="minorHAnsi" w:cstheme="minorHAnsi"/>
        </w:rPr>
        <w:t>and</w:t>
      </w:r>
      <w:r w:rsidRPr="00EC3218">
        <w:rPr>
          <w:rFonts w:asciiTheme="minorHAnsi" w:hAnsiTheme="minorHAnsi" w:cstheme="minorHAnsi"/>
          <w:spacing w:val="-7"/>
        </w:rPr>
        <w:t xml:space="preserve"> </w:t>
      </w:r>
      <w:r w:rsidRPr="00EC3218">
        <w:rPr>
          <w:rFonts w:asciiTheme="minorHAnsi" w:hAnsiTheme="minorHAnsi" w:cstheme="minorHAnsi"/>
        </w:rPr>
        <w:t>reach a</w:t>
      </w:r>
      <w:r w:rsidRPr="00EC3218">
        <w:rPr>
          <w:rFonts w:asciiTheme="minorHAnsi" w:hAnsiTheme="minorHAnsi" w:cstheme="minorHAnsi"/>
          <w:spacing w:val="-5"/>
        </w:rPr>
        <w:t xml:space="preserve"> </w:t>
      </w:r>
      <w:r w:rsidRPr="00EC3218">
        <w:rPr>
          <w:rFonts w:asciiTheme="minorHAnsi" w:hAnsiTheme="minorHAnsi" w:cstheme="minorHAnsi"/>
        </w:rPr>
        <w:t>decision,</w:t>
      </w:r>
      <w:r w:rsidRPr="00EC3218">
        <w:rPr>
          <w:rFonts w:asciiTheme="minorHAnsi" w:hAnsiTheme="minorHAnsi" w:cstheme="minorHAnsi"/>
          <w:spacing w:val="-5"/>
        </w:rPr>
        <w:t xml:space="preserve"> </w:t>
      </w:r>
      <w:r w:rsidRPr="00EC3218">
        <w:rPr>
          <w:rFonts w:asciiTheme="minorHAnsi" w:hAnsiTheme="minorHAnsi" w:cstheme="minorHAnsi"/>
        </w:rPr>
        <w:t>informing</w:t>
      </w:r>
      <w:r w:rsidRPr="00EC3218">
        <w:rPr>
          <w:rFonts w:asciiTheme="minorHAnsi" w:hAnsiTheme="minorHAnsi" w:cstheme="minorHAnsi"/>
          <w:spacing w:val="-3"/>
        </w:rPr>
        <w:t xml:space="preserve"> </w:t>
      </w:r>
      <w:r w:rsidRPr="00EC3218">
        <w:rPr>
          <w:rFonts w:asciiTheme="minorHAnsi" w:hAnsiTheme="minorHAnsi" w:cstheme="minorHAnsi"/>
        </w:rPr>
        <w:t>candidates</w:t>
      </w:r>
      <w:r w:rsidRPr="00EC3218">
        <w:rPr>
          <w:rFonts w:asciiTheme="minorHAnsi" w:hAnsiTheme="minorHAnsi" w:cstheme="minorHAnsi"/>
          <w:spacing w:val="-6"/>
        </w:rPr>
        <w:t xml:space="preserve"> </w:t>
      </w:r>
      <w:r w:rsidRPr="00EC3218">
        <w:rPr>
          <w:rFonts w:asciiTheme="minorHAnsi" w:hAnsiTheme="minorHAnsi" w:cstheme="minorHAnsi"/>
        </w:rPr>
        <w:t>that</w:t>
      </w:r>
      <w:r w:rsidRPr="00EC3218">
        <w:rPr>
          <w:rFonts w:asciiTheme="minorHAnsi" w:hAnsiTheme="minorHAnsi" w:cstheme="minorHAnsi"/>
          <w:spacing w:val="-6"/>
        </w:rPr>
        <w:t xml:space="preserve"> </w:t>
      </w:r>
      <w:r w:rsidRPr="00EC3218">
        <w:rPr>
          <w:rFonts w:asciiTheme="minorHAnsi" w:hAnsiTheme="minorHAnsi" w:cstheme="minorHAnsi"/>
        </w:rPr>
        <w:t>if</w:t>
      </w:r>
      <w:r w:rsidRPr="00EC3218">
        <w:rPr>
          <w:rFonts w:asciiTheme="minorHAnsi" w:hAnsiTheme="minorHAnsi" w:cstheme="minorHAnsi"/>
          <w:spacing w:val="-4"/>
        </w:rPr>
        <w:t xml:space="preserve"> </w:t>
      </w:r>
      <w:r w:rsidRPr="00EC3218">
        <w:rPr>
          <w:rFonts w:asciiTheme="minorHAnsi" w:hAnsiTheme="minorHAnsi" w:cstheme="minorHAnsi"/>
        </w:rPr>
        <w:t>their</w:t>
      </w:r>
      <w:r w:rsidRPr="00EC3218">
        <w:rPr>
          <w:rFonts w:asciiTheme="minorHAnsi" w:hAnsiTheme="minorHAnsi" w:cstheme="minorHAnsi"/>
          <w:spacing w:val="-6"/>
        </w:rPr>
        <w:t xml:space="preserve"> </w:t>
      </w:r>
      <w:r w:rsidRPr="00EC3218">
        <w:rPr>
          <w:rFonts w:asciiTheme="minorHAnsi" w:hAnsiTheme="minorHAnsi" w:cstheme="minorHAnsi"/>
        </w:rPr>
        <w:t>decision</w:t>
      </w:r>
      <w:r w:rsidRPr="00EC3218">
        <w:rPr>
          <w:rFonts w:asciiTheme="minorHAnsi" w:hAnsiTheme="minorHAnsi" w:cstheme="minorHAnsi"/>
          <w:spacing w:val="-5"/>
        </w:rPr>
        <w:t xml:space="preserve"> </w:t>
      </w:r>
      <w:r w:rsidRPr="00EC3218">
        <w:rPr>
          <w:rFonts w:asciiTheme="minorHAnsi" w:hAnsiTheme="minorHAnsi" w:cstheme="minorHAnsi"/>
        </w:rPr>
        <w:t>is</w:t>
      </w:r>
      <w:r w:rsidRPr="00EC3218">
        <w:rPr>
          <w:rFonts w:asciiTheme="minorHAnsi" w:hAnsiTheme="minorHAnsi" w:cstheme="minorHAnsi"/>
          <w:spacing w:val="-6"/>
        </w:rPr>
        <w:t xml:space="preserve"> </w:t>
      </w:r>
      <w:r w:rsidRPr="00EC3218">
        <w:rPr>
          <w:rFonts w:asciiTheme="minorHAnsi" w:hAnsiTheme="minorHAnsi" w:cstheme="minorHAnsi"/>
        </w:rPr>
        <w:t>to</w:t>
      </w:r>
      <w:r w:rsidRPr="00EC3218">
        <w:rPr>
          <w:rFonts w:asciiTheme="minorHAnsi" w:hAnsiTheme="minorHAnsi" w:cstheme="minorHAnsi"/>
          <w:spacing w:val="-6"/>
        </w:rPr>
        <w:t xml:space="preserve"> </w:t>
      </w:r>
      <w:r w:rsidRPr="00EC3218">
        <w:rPr>
          <w:rFonts w:asciiTheme="minorHAnsi" w:hAnsiTheme="minorHAnsi" w:cstheme="minorHAnsi"/>
        </w:rPr>
        <w:t>request</w:t>
      </w:r>
      <w:r w:rsidRPr="00EC3218">
        <w:rPr>
          <w:rFonts w:asciiTheme="minorHAnsi" w:hAnsiTheme="minorHAnsi" w:cstheme="minorHAnsi"/>
          <w:spacing w:val="-5"/>
        </w:rPr>
        <w:t xml:space="preserve"> </w:t>
      </w:r>
      <w:r w:rsidRPr="00EC3218">
        <w:rPr>
          <w:rFonts w:asciiTheme="minorHAnsi" w:hAnsiTheme="minorHAnsi" w:cstheme="minorHAnsi"/>
        </w:rPr>
        <w:t>a</w:t>
      </w:r>
      <w:r w:rsidRPr="00EC3218">
        <w:rPr>
          <w:rFonts w:asciiTheme="minorHAnsi" w:hAnsiTheme="minorHAnsi" w:cstheme="minorHAnsi"/>
          <w:spacing w:val="-3"/>
        </w:rPr>
        <w:t xml:space="preserve"> </w:t>
      </w:r>
      <w:r w:rsidRPr="00EC3218">
        <w:rPr>
          <w:rFonts w:asciiTheme="minorHAnsi" w:hAnsiTheme="minorHAnsi" w:cstheme="minorHAnsi"/>
        </w:rPr>
        <w:t>review,</w:t>
      </w:r>
      <w:r w:rsidRPr="00EC3218">
        <w:rPr>
          <w:rFonts w:asciiTheme="minorHAnsi" w:hAnsiTheme="minorHAnsi" w:cstheme="minorHAnsi"/>
          <w:spacing w:val="-6"/>
        </w:rPr>
        <w:t xml:space="preserve"> </w:t>
      </w:r>
      <w:r w:rsidRPr="00EC3218">
        <w:rPr>
          <w:rFonts w:asciiTheme="minorHAnsi" w:hAnsiTheme="minorHAnsi" w:cstheme="minorHAnsi"/>
        </w:rPr>
        <w:t>they</w:t>
      </w:r>
      <w:r w:rsidRPr="00EC3218">
        <w:rPr>
          <w:rFonts w:asciiTheme="minorHAnsi" w:hAnsiTheme="minorHAnsi" w:cstheme="minorHAnsi"/>
          <w:spacing w:val="-5"/>
        </w:rPr>
        <w:t xml:space="preserve"> </w:t>
      </w:r>
      <w:r w:rsidRPr="00EC3218">
        <w:rPr>
          <w:rFonts w:asciiTheme="minorHAnsi" w:hAnsiTheme="minorHAnsi" w:cstheme="minorHAnsi"/>
        </w:rPr>
        <w:t>will</w:t>
      </w:r>
      <w:r w:rsidRPr="00EC3218">
        <w:rPr>
          <w:rFonts w:asciiTheme="minorHAnsi" w:hAnsiTheme="minorHAnsi" w:cstheme="minorHAnsi"/>
          <w:spacing w:val="-4"/>
        </w:rPr>
        <w:t xml:space="preserve"> </w:t>
      </w:r>
      <w:r w:rsidRPr="00EC3218">
        <w:rPr>
          <w:rFonts w:asciiTheme="minorHAnsi" w:hAnsiTheme="minorHAnsi" w:cstheme="minorHAnsi"/>
        </w:rPr>
        <w:t>need</w:t>
      </w:r>
      <w:r w:rsidRPr="00EC3218">
        <w:rPr>
          <w:rFonts w:asciiTheme="minorHAnsi" w:hAnsiTheme="minorHAnsi" w:cstheme="minorHAnsi"/>
          <w:spacing w:val="-5"/>
        </w:rPr>
        <w:t xml:space="preserve"> </w:t>
      </w:r>
      <w:r w:rsidRPr="00EC3218">
        <w:rPr>
          <w:rFonts w:asciiTheme="minorHAnsi" w:hAnsiTheme="minorHAnsi" w:cstheme="minorHAnsi"/>
        </w:rPr>
        <w:t>to</w:t>
      </w:r>
      <w:r w:rsidRPr="00EC3218">
        <w:rPr>
          <w:rFonts w:asciiTheme="minorHAnsi" w:hAnsiTheme="minorHAnsi" w:cstheme="minorHAnsi"/>
          <w:spacing w:val="-6"/>
        </w:rPr>
        <w:t xml:space="preserve"> </w:t>
      </w:r>
      <w:r w:rsidRPr="00EC3218">
        <w:rPr>
          <w:rFonts w:asciiTheme="minorHAnsi" w:hAnsiTheme="minorHAnsi" w:cstheme="minorHAnsi"/>
        </w:rPr>
        <w:t>explain what they believe the issue to</w:t>
      </w:r>
      <w:r w:rsidRPr="00EC3218">
        <w:rPr>
          <w:rFonts w:asciiTheme="minorHAnsi" w:hAnsiTheme="minorHAnsi" w:cstheme="minorHAnsi"/>
          <w:spacing w:val="-3"/>
        </w:rPr>
        <w:t xml:space="preserve"> </w:t>
      </w:r>
      <w:r w:rsidRPr="00EC3218">
        <w:rPr>
          <w:rFonts w:asciiTheme="minorHAnsi" w:hAnsiTheme="minorHAnsi" w:cstheme="minorHAnsi"/>
        </w:rPr>
        <w:t>be</w:t>
      </w:r>
    </w:p>
    <w:p w14:paraId="2A8FBEB5" w14:textId="77777777" w:rsidR="004928BE" w:rsidRPr="00EC3218" w:rsidRDefault="004928BE">
      <w:pPr>
        <w:pStyle w:val="BodyText"/>
        <w:spacing w:before="11"/>
        <w:rPr>
          <w:rFonts w:asciiTheme="minorHAnsi" w:hAnsiTheme="minorHAnsi" w:cstheme="minorHAnsi"/>
          <w:sz w:val="21"/>
        </w:rPr>
      </w:pPr>
    </w:p>
    <w:p w14:paraId="6793E990" w14:textId="42586FF6" w:rsidR="004928BE" w:rsidRPr="00EC3218" w:rsidRDefault="0014271B">
      <w:pPr>
        <w:pStyle w:val="ListParagraph"/>
        <w:numPr>
          <w:ilvl w:val="0"/>
          <w:numId w:val="4"/>
        </w:numPr>
        <w:tabs>
          <w:tab w:val="left" w:pos="854"/>
        </w:tabs>
        <w:ind w:right="210"/>
        <w:rPr>
          <w:rFonts w:asciiTheme="minorHAnsi" w:hAnsiTheme="minorHAnsi" w:cstheme="minorHAnsi"/>
        </w:rPr>
      </w:pPr>
      <w:r w:rsidRPr="00EC3218">
        <w:rPr>
          <w:rFonts w:asciiTheme="minorHAnsi" w:hAnsiTheme="minorHAnsi" w:cstheme="minorHAnsi"/>
        </w:rPr>
        <w:t xml:space="preserve">provide a clear deadline for candidates to submit a request for a review of the </w:t>
      </w:r>
      <w:proofErr w:type="spellStart"/>
      <w:r w:rsidRPr="00EC3218">
        <w:rPr>
          <w:rFonts w:asciiTheme="minorHAnsi" w:hAnsiTheme="minorHAnsi" w:cstheme="minorHAnsi"/>
        </w:rPr>
        <w:t>centre’s</w:t>
      </w:r>
      <w:proofErr w:type="spellEnd"/>
      <w:r w:rsidRPr="00EC3218">
        <w:rPr>
          <w:rFonts w:asciiTheme="minorHAnsi" w:hAnsiTheme="minorHAnsi" w:cstheme="minorHAnsi"/>
        </w:rPr>
        <w:t xml:space="preserve"> marking. Requests will not be accepted after this deadline. Requests must be made in writing within 5 school days of receiving copies of the requested materials by completing the internal appeals form in this document. This form must be returned to the examinations officer –</w:t>
      </w:r>
      <w:r w:rsidRPr="00EC3218">
        <w:rPr>
          <w:rFonts w:asciiTheme="minorHAnsi" w:hAnsiTheme="minorHAnsi" w:cstheme="minorHAnsi"/>
          <w:spacing w:val="-14"/>
        </w:rPr>
        <w:t xml:space="preserve"> </w:t>
      </w:r>
      <w:r w:rsidR="00907059" w:rsidRPr="00EC3218">
        <w:rPr>
          <w:rFonts w:asciiTheme="minorHAnsi" w:hAnsiTheme="minorHAnsi" w:cstheme="minorHAnsi"/>
        </w:rPr>
        <w:t>Tanya Collins</w:t>
      </w:r>
    </w:p>
    <w:p w14:paraId="307421EA" w14:textId="77777777" w:rsidR="004928BE" w:rsidRPr="00EC3218" w:rsidRDefault="004928BE">
      <w:pPr>
        <w:pStyle w:val="BodyText"/>
        <w:rPr>
          <w:rFonts w:asciiTheme="minorHAnsi" w:hAnsiTheme="minorHAnsi" w:cstheme="minorHAnsi"/>
          <w:sz w:val="26"/>
        </w:rPr>
      </w:pPr>
    </w:p>
    <w:p w14:paraId="7245D75C" w14:textId="77777777" w:rsidR="004928BE" w:rsidRPr="00EC3218" w:rsidRDefault="0014271B">
      <w:pPr>
        <w:pStyle w:val="ListParagraph"/>
        <w:numPr>
          <w:ilvl w:val="0"/>
          <w:numId w:val="4"/>
        </w:numPr>
        <w:tabs>
          <w:tab w:val="left" w:pos="854"/>
        </w:tabs>
        <w:spacing w:before="191"/>
        <w:ind w:right="208"/>
        <w:jc w:val="both"/>
        <w:rPr>
          <w:rFonts w:asciiTheme="minorHAnsi" w:hAnsiTheme="minorHAnsi" w:cstheme="minorHAnsi"/>
        </w:rPr>
      </w:pPr>
      <w:r w:rsidRPr="00EC3218">
        <w:rPr>
          <w:rFonts w:asciiTheme="minorHAnsi" w:hAnsiTheme="minorHAnsi" w:cstheme="minorHAnsi"/>
        </w:rPr>
        <w:t>allow 10 school days for the review to be carried out, to make any necessary changes to marks and to inform the candidate of the outcome, all before the awarding body’s deadline for the submission of</w:t>
      </w:r>
      <w:r w:rsidRPr="00EC3218">
        <w:rPr>
          <w:rFonts w:asciiTheme="minorHAnsi" w:hAnsiTheme="minorHAnsi" w:cstheme="minorHAnsi"/>
          <w:spacing w:val="-1"/>
        </w:rPr>
        <w:t xml:space="preserve"> </w:t>
      </w:r>
      <w:r w:rsidRPr="00EC3218">
        <w:rPr>
          <w:rFonts w:asciiTheme="minorHAnsi" w:hAnsiTheme="minorHAnsi" w:cstheme="minorHAnsi"/>
        </w:rPr>
        <w:t>marks</w:t>
      </w:r>
    </w:p>
    <w:p w14:paraId="7C63DDF4" w14:textId="77777777" w:rsidR="004928BE" w:rsidRPr="00EC3218" w:rsidRDefault="004928BE">
      <w:pPr>
        <w:pStyle w:val="BodyText"/>
        <w:spacing w:before="1"/>
        <w:rPr>
          <w:rFonts w:asciiTheme="minorHAnsi" w:hAnsiTheme="minorHAnsi" w:cstheme="minorHAnsi"/>
        </w:rPr>
      </w:pPr>
    </w:p>
    <w:p w14:paraId="1E46CB76" w14:textId="77777777" w:rsidR="004928BE" w:rsidRPr="00EC3218" w:rsidRDefault="0014271B">
      <w:pPr>
        <w:pStyle w:val="ListParagraph"/>
        <w:numPr>
          <w:ilvl w:val="0"/>
          <w:numId w:val="4"/>
        </w:numPr>
        <w:tabs>
          <w:tab w:val="left" w:pos="854"/>
        </w:tabs>
        <w:ind w:right="434"/>
        <w:rPr>
          <w:rFonts w:asciiTheme="minorHAnsi" w:hAnsiTheme="minorHAnsi" w:cstheme="minorHAnsi"/>
        </w:rPr>
      </w:pPr>
      <w:r w:rsidRPr="00EC3218">
        <w:rPr>
          <w:rFonts w:asciiTheme="minorHAnsi" w:hAnsiTheme="minorHAnsi" w:cstheme="minorHAnsi"/>
        </w:rPr>
        <w:t>ensure that the review of marking is conducted by an assessor who has appropriate competence, has had no previous involvement in the assessment of that candidate for the component in question and has no personal interest in the outcome of the</w:t>
      </w:r>
      <w:r w:rsidRPr="00EC3218">
        <w:rPr>
          <w:rFonts w:asciiTheme="minorHAnsi" w:hAnsiTheme="minorHAnsi" w:cstheme="minorHAnsi"/>
          <w:spacing w:val="-10"/>
        </w:rPr>
        <w:t xml:space="preserve"> </w:t>
      </w:r>
      <w:r w:rsidRPr="00EC3218">
        <w:rPr>
          <w:rFonts w:asciiTheme="minorHAnsi" w:hAnsiTheme="minorHAnsi" w:cstheme="minorHAnsi"/>
        </w:rPr>
        <w:t>review</w:t>
      </w:r>
    </w:p>
    <w:p w14:paraId="1CF81E0C" w14:textId="77777777" w:rsidR="004928BE" w:rsidRPr="00EC3218" w:rsidRDefault="004928BE">
      <w:pPr>
        <w:pStyle w:val="BodyText"/>
        <w:spacing w:before="1"/>
        <w:rPr>
          <w:rFonts w:asciiTheme="minorHAnsi" w:hAnsiTheme="minorHAnsi" w:cstheme="minorHAnsi"/>
        </w:rPr>
      </w:pPr>
    </w:p>
    <w:p w14:paraId="75A58454" w14:textId="77777777" w:rsidR="004928BE" w:rsidRPr="00EC3218" w:rsidRDefault="0014271B">
      <w:pPr>
        <w:pStyle w:val="ListParagraph"/>
        <w:numPr>
          <w:ilvl w:val="0"/>
          <w:numId w:val="4"/>
        </w:numPr>
        <w:tabs>
          <w:tab w:val="left" w:pos="854"/>
        </w:tabs>
        <w:spacing w:before="1"/>
        <w:ind w:right="283"/>
        <w:jc w:val="both"/>
        <w:rPr>
          <w:rFonts w:asciiTheme="minorHAnsi" w:hAnsiTheme="minorHAnsi" w:cstheme="minorHAnsi"/>
        </w:rPr>
      </w:pPr>
      <w:r w:rsidRPr="00EC3218">
        <w:rPr>
          <w:rFonts w:asciiTheme="minorHAnsi" w:hAnsiTheme="minorHAnsi" w:cstheme="minorHAnsi"/>
        </w:rPr>
        <w:t xml:space="preserve">instruct the reviewer to ensure that the candidate’s mark is consistent with the standard set by the </w:t>
      </w:r>
      <w:proofErr w:type="spellStart"/>
      <w:r w:rsidRPr="00EC3218">
        <w:rPr>
          <w:rFonts w:asciiTheme="minorHAnsi" w:hAnsiTheme="minorHAnsi" w:cstheme="minorHAnsi"/>
        </w:rPr>
        <w:t>centre</w:t>
      </w:r>
      <w:proofErr w:type="spellEnd"/>
    </w:p>
    <w:p w14:paraId="69D27FC7" w14:textId="77777777" w:rsidR="004928BE" w:rsidRPr="00EC3218" w:rsidRDefault="004928BE">
      <w:pPr>
        <w:pStyle w:val="BodyText"/>
        <w:spacing w:before="12"/>
        <w:rPr>
          <w:rFonts w:asciiTheme="minorHAnsi" w:hAnsiTheme="minorHAnsi" w:cstheme="minorHAnsi"/>
          <w:sz w:val="21"/>
        </w:rPr>
      </w:pPr>
    </w:p>
    <w:p w14:paraId="4B7CD979" w14:textId="77777777" w:rsidR="004928BE" w:rsidRPr="00EC3218" w:rsidRDefault="0014271B">
      <w:pPr>
        <w:pStyle w:val="ListParagraph"/>
        <w:numPr>
          <w:ilvl w:val="0"/>
          <w:numId w:val="4"/>
        </w:numPr>
        <w:tabs>
          <w:tab w:val="left" w:pos="854"/>
        </w:tabs>
        <w:ind w:hanging="357"/>
        <w:rPr>
          <w:rFonts w:asciiTheme="minorHAnsi" w:hAnsiTheme="minorHAnsi" w:cstheme="minorHAnsi"/>
        </w:rPr>
      </w:pPr>
      <w:r w:rsidRPr="00EC3218">
        <w:rPr>
          <w:rFonts w:asciiTheme="minorHAnsi" w:hAnsiTheme="minorHAnsi" w:cstheme="minorHAnsi"/>
        </w:rPr>
        <w:t xml:space="preserve">inform the candidate in writing of the outcome of the review of the </w:t>
      </w:r>
      <w:proofErr w:type="spellStart"/>
      <w:r w:rsidRPr="00EC3218">
        <w:rPr>
          <w:rFonts w:asciiTheme="minorHAnsi" w:hAnsiTheme="minorHAnsi" w:cstheme="minorHAnsi"/>
        </w:rPr>
        <w:t>centre’s</w:t>
      </w:r>
      <w:proofErr w:type="spellEnd"/>
      <w:r w:rsidRPr="00EC3218">
        <w:rPr>
          <w:rFonts w:asciiTheme="minorHAnsi" w:hAnsiTheme="minorHAnsi" w:cstheme="minorHAnsi"/>
          <w:spacing w:val="-16"/>
        </w:rPr>
        <w:t xml:space="preserve"> </w:t>
      </w:r>
      <w:r w:rsidRPr="00EC3218">
        <w:rPr>
          <w:rFonts w:asciiTheme="minorHAnsi" w:hAnsiTheme="minorHAnsi" w:cstheme="minorHAnsi"/>
        </w:rPr>
        <w:t>marking</w:t>
      </w:r>
    </w:p>
    <w:p w14:paraId="0FAFCB2E" w14:textId="77777777" w:rsidR="004928BE" w:rsidRPr="00EC3218" w:rsidRDefault="004928BE">
      <w:pPr>
        <w:pStyle w:val="BodyText"/>
        <w:rPr>
          <w:rFonts w:asciiTheme="minorHAnsi" w:hAnsiTheme="minorHAnsi" w:cstheme="minorHAnsi"/>
          <w:sz w:val="26"/>
        </w:rPr>
      </w:pPr>
    </w:p>
    <w:p w14:paraId="66125D7B" w14:textId="77777777" w:rsidR="004928BE" w:rsidRPr="00EC3218" w:rsidRDefault="0014271B">
      <w:pPr>
        <w:pStyle w:val="BodyText"/>
        <w:spacing w:before="191"/>
        <w:ind w:left="140" w:right="156"/>
        <w:rPr>
          <w:rFonts w:asciiTheme="minorHAnsi" w:hAnsiTheme="minorHAnsi" w:cstheme="minorHAnsi"/>
        </w:rPr>
      </w:pPr>
      <w:r w:rsidRPr="00EC3218">
        <w:rPr>
          <w:rFonts w:asciiTheme="minorHAnsi" w:hAnsiTheme="minorHAnsi" w:cstheme="minorHAnsi"/>
        </w:rPr>
        <w:t xml:space="preserve">The outcome of the review of the </w:t>
      </w:r>
      <w:proofErr w:type="spellStart"/>
      <w:r w:rsidRPr="00EC3218">
        <w:rPr>
          <w:rFonts w:asciiTheme="minorHAnsi" w:hAnsiTheme="minorHAnsi" w:cstheme="minorHAnsi"/>
        </w:rPr>
        <w:t>centre’s</w:t>
      </w:r>
      <w:proofErr w:type="spellEnd"/>
      <w:r w:rsidRPr="00EC3218">
        <w:rPr>
          <w:rFonts w:asciiTheme="minorHAnsi" w:hAnsiTheme="minorHAnsi" w:cstheme="minorHAnsi"/>
        </w:rPr>
        <w:t xml:space="preserve"> marking will be made known to the head of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who </w:t>
      </w:r>
      <w:proofErr w:type="gramStart"/>
      <w:r w:rsidRPr="00EC3218">
        <w:rPr>
          <w:rFonts w:asciiTheme="minorHAnsi" w:hAnsiTheme="minorHAnsi" w:cstheme="minorHAnsi"/>
        </w:rPr>
        <w:t>will have the final decision</w:t>
      </w:r>
      <w:proofErr w:type="gramEnd"/>
      <w:r w:rsidRPr="00EC3218">
        <w:rPr>
          <w:rFonts w:asciiTheme="minorHAnsi" w:hAnsiTheme="minorHAnsi" w:cstheme="minorHAnsi"/>
        </w:rPr>
        <w:t xml:space="preserve"> if there is any disagreement </w:t>
      </w:r>
      <w:proofErr w:type="gramStart"/>
      <w:r w:rsidRPr="00EC3218">
        <w:rPr>
          <w:rFonts w:asciiTheme="minorHAnsi" w:hAnsiTheme="minorHAnsi" w:cstheme="minorHAnsi"/>
        </w:rPr>
        <w:t>on</w:t>
      </w:r>
      <w:proofErr w:type="gramEnd"/>
      <w:r w:rsidRPr="00EC3218">
        <w:rPr>
          <w:rFonts w:asciiTheme="minorHAnsi" w:hAnsiTheme="minorHAnsi" w:cstheme="minorHAnsi"/>
        </w:rPr>
        <w:t xml:space="preserve"> the mark to be submitted to the awarding body.  A written record of the review will be kept and made available to the awarding body upon</w:t>
      </w:r>
      <w:r w:rsidRPr="00EC3218">
        <w:rPr>
          <w:rFonts w:asciiTheme="minorHAnsi" w:hAnsiTheme="minorHAnsi" w:cstheme="minorHAnsi"/>
          <w:spacing w:val="-18"/>
        </w:rPr>
        <w:t xml:space="preserve"> </w:t>
      </w:r>
      <w:r w:rsidRPr="00EC3218">
        <w:rPr>
          <w:rFonts w:asciiTheme="minorHAnsi" w:hAnsiTheme="minorHAnsi" w:cstheme="minorHAnsi"/>
        </w:rPr>
        <w:t>request.</w:t>
      </w:r>
    </w:p>
    <w:p w14:paraId="6999133E" w14:textId="77777777" w:rsidR="004928BE" w:rsidRPr="00EC3218" w:rsidRDefault="0014271B">
      <w:pPr>
        <w:pStyle w:val="BodyText"/>
        <w:spacing w:before="120"/>
        <w:ind w:left="140"/>
        <w:rPr>
          <w:rFonts w:asciiTheme="minorHAnsi" w:hAnsiTheme="minorHAnsi" w:cstheme="minorHAnsi"/>
        </w:rPr>
      </w:pPr>
      <w:r w:rsidRPr="00EC3218">
        <w:rPr>
          <w:rFonts w:asciiTheme="minorHAnsi" w:hAnsiTheme="minorHAnsi" w:cstheme="minorHAnsi"/>
        </w:rPr>
        <w:t xml:space="preserve">The awarding body will be informed if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does not accept the outcome of a review.</w:t>
      </w:r>
    </w:p>
    <w:p w14:paraId="088BE096" w14:textId="53F19512" w:rsidR="004928BE" w:rsidRPr="00EC3218" w:rsidRDefault="0014271B" w:rsidP="004A42F2">
      <w:pPr>
        <w:pStyle w:val="BodyText"/>
        <w:spacing w:before="118"/>
        <w:ind w:left="140" w:right="279"/>
        <w:rPr>
          <w:rFonts w:asciiTheme="minorHAnsi" w:hAnsiTheme="minorHAnsi" w:cstheme="minorHAnsi"/>
        </w:rPr>
      </w:pPr>
      <w:r w:rsidRPr="00EC3218">
        <w:rPr>
          <w:rFonts w:asciiTheme="minorHAnsi" w:hAnsiTheme="minorHAnsi" w:cstheme="minorHAnsi"/>
        </w:rPr>
        <w:t xml:space="preserve">The moderation process carried out by the awarding bodies may result in a mark change, either upwards or downwards, even after an internal review. The internal review process is in place to ensure consistency of marking within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whereas moderation by the awarding body ensures that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marking is in line with national standards. The mark submitted to the awarding body is subject to change and should therefore be considered provisional.</w:t>
      </w:r>
      <w:r w:rsidR="00FA1663" w:rsidRPr="00EC3218">
        <w:rPr>
          <w:rFonts w:asciiTheme="minorHAnsi" w:hAnsiTheme="minorHAnsi" w:cstheme="minorHAnsi"/>
          <w:noProof/>
        </w:rPr>
        <mc:AlternateContent>
          <mc:Choice Requires="wps">
            <w:drawing>
              <wp:anchor distT="0" distB="0" distL="0" distR="0" simplePos="0" relativeHeight="487587840" behindDoc="1" locked="0" layoutInCell="1" allowOverlap="1" wp14:anchorId="3D1241A0" wp14:editId="70EEAD55">
                <wp:simplePos x="0" y="0"/>
                <wp:positionH relativeFrom="page">
                  <wp:posOffset>438785</wp:posOffset>
                </wp:positionH>
                <wp:positionV relativeFrom="paragraph">
                  <wp:posOffset>198120</wp:posOffset>
                </wp:positionV>
                <wp:extent cx="6673215" cy="8890"/>
                <wp:effectExtent l="0" t="0" r="0" b="0"/>
                <wp:wrapTopAndBottom/>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2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11C8F" id="Rectangle 5" o:spid="_x0000_s1026" style="position:absolute;margin-left:34.55pt;margin-top:15.6pt;width:525.45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" fillcolor="black" stroked="f">
                <w10:wrap type="topAndBottom" anchorx="page"/>
              </v:rect>
            </w:pict>
          </mc:Fallback>
        </mc:AlternateContent>
      </w:r>
    </w:p>
    <w:p w14:paraId="793398E8" w14:textId="1EF35EEB" w:rsidR="004928BE" w:rsidRPr="00EC3218" w:rsidRDefault="0014271B">
      <w:pPr>
        <w:spacing w:before="90"/>
        <w:ind w:left="140" w:right="198"/>
        <w:rPr>
          <w:rFonts w:asciiTheme="minorHAnsi" w:hAnsiTheme="minorHAnsi" w:cstheme="minorHAnsi"/>
          <w:sz w:val="20"/>
        </w:rPr>
      </w:pPr>
      <w:r w:rsidRPr="00EC3218">
        <w:rPr>
          <w:rFonts w:asciiTheme="minorHAnsi" w:hAnsiTheme="minorHAnsi" w:cstheme="minorHAnsi"/>
          <w:sz w:val="20"/>
        </w:rPr>
        <w:lastRenderedPageBreak/>
        <w:t xml:space="preserve">This procedure is informed by the JCQ publications </w:t>
      </w:r>
      <w:hyperlink r:id="rId9">
        <w:r w:rsidRPr="00EC3218">
          <w:rPr>
            <w:rFonts w:asciiTheme="minorHAnsi" w:hAnsiTheme="minorHAnsi" w:cstheme="minorHAnsi"/>
            <w:sz w:val="20"/>
          </w:rPr>
          <w:t xml:space="preserve">Instructions for conducting non-examination assessments </w:t>
        </w:r>
      </w:hyperlink>
      <w:r w:rsidRPr="00EC3218">
        <w:rPr>
          <w:rFonts w:asciiTheme="minorHAnsi" w:hAnsiTheme="minorHAnsi" w:cstheme="minorHAnsi"/>
          <w:sz w:val="20"/>
        </w:rPr>
        <w:t xml:space="preserve">(section 6.1), </w:t>
      </w:r>
      <w:hyperlink r:id="rId10">
        <w:r w:rsidRPr="00EC3218">
          <w:rPr>
            <w:rFonts w:asciiTheme="minorHAnsi" w:hAnsiTheme="minorHAnsi" w:cstheme="minorHAnsi"/>
            <w:sz w:val="20"/>
          </w:rPr>
          <w:t>Review of marking (</w:t>
        </w:r>
        <w:proofErr w:type="spellStart"/>
        <w:r w:rsidRPr="00EC3218">
          <w:rPr>
            <w:rFonts w:asciiTheme="minorHAnsi" w:hAnsiTheme="minorHAnsi" w:cstheme="minorHAnsi"/>
            <w:sz w:val="20"/>
          </w:rPr>
          <w:t>centre</w:t>
        </w:r>
        <w:proofErr w:type="spellEnd"/>
        <w:r w:rsidRPr="00EC3218">
          <w:rPr>
            <w:rFonts w:asciiTheme="minorHAnsi" w:hAnsiTheme="minorHAnsi" w:cstheme="minorHAnsi"/>
            <w:sz w:val="20"/>
          </w:rPr>
          <w:t xml:space="preserve"> assessed marks) suggested template for </w:t>
        </w:r>
        <w:proofErr w:type="spellStart"/>
        <w:r w:rsidRPr="00EC3218">
          <w:rPr>
            <w:rFonts w:asciiTheme="minorHAnsi" w:hAnsiTheme="minorHAnsi" w:cstheme="minorHAnsi"/>
            <w:sz w:val="20"/>
          </w:rPr>
          <w:t>centres</w:t>
        </w:r>
        <w:proofErr w:type="spellEnd"/>
        <w:r w:rsidRPr="00EC3218">
          <w:rPr>
            <w:rFonts w:asciiTheme="minorHAnsi" w:hAnsiTheme="minorHAnsi" w:cstheme="minorHAnsi"/>
            <w:sz w:val="20"/>
          </w:rPr>
          <w:t xml:space="preserve"> </w:t>
        </w:r>
      </w:hyperlink>
      <w:r w:rsidRPr="00EC3218">
        <w:rPr>
          <w:rFonts w:asciiTheme="minorHAnsi" w:hAnsiTheme="minorHAnsi" w:cstheme="minorHAnsi"/>
          <w:sz w:val="20"/>
        </w:rPr>
        <w:t xml:space="preserve">and </w:t>
      </w:r>
      <w:hyperlink r:id="rId11">
        <w:r w:rsidRPr="00EC3218">
          <w:rPr>
            <w:rFonts w:asciiTheme="minorHAnsi" w:hAnsiTheme="minorHAnsi" w:cstheme="minorHAnsi"/>
            <w:sz w:val="20"/>
          </w:rPr>
          <w:t xml:space="preserve">Notice to </w:t>
        </w:r>
        <w:proofErr w:type="spellStart"/>
        <w:r w:rsidRPr="00EC3218">
          <w:rPr>
            <w:rFonts w:asciiTheme="minorHAnsi" w:hAnsiTheme="minorHAnsi" w:cstheme="minorHAnsi"/>
            <w:sz w:val="20"/>
          </w:rPr>
          <w:t>Centres</w:t>
        </w:r>
        <w:proofErr w:type="spellEnd"/>
        <w:r w:rsidRPr="00EC3218">
          <w:rPr>
            <w:rFonts w:asciiTheme="minorHAnsi" w:hAnsiTheme="minorHAnsi" w:cstheme="minorHAnsi"/>
            <w:sz w:val="20"/>
          </w:rPr>
          <w:t xml:space="preserve"> - Informing</w:t>
        </w:r>
      </w:hyperlink>
      <w:r w:rsidRPr="00EC3218">
        <w:rPr>
          <w:rFonts w:asciiTheme="minorHAnsi" w:hAnsiTheme="minorHAnsi" w:cstheme="minorHAnsi"/>
          <w:sz w:val="20"/>
        </w:rPr>
        <w:t xml:space="preserve"> </w:t>
      </w:r>
      <w:hyperlink r:id="rId12">
        <w:r w:rsidRPr="00EC3218">
          <w:rPr>
            <w:rFonts w:asciiTheme="minorHAnsi" w:hAnsiTheme="minorHAnsi" w:cstheme="minorHAnsi"/>
            <w:sz w:val="20"/>
          </w:rPr>
          <w:t xml:space="preserve">candidates of their </w:t>
        </w:r>
        <w:proofErr w:type="spellStart"/>
        <w:r w:rsidRPr="00EC3218">
          <w:rPr>
            <w:rFonts w:asciiTheme="minorHAnsi" w:hAnsiTheme="minorHAnsi" w:cstheme="minorHAnsi"/>
            <w:sz w:val="20"/>
          </w:rPr>
          <w:t>centre</w:t>
        </w:r>
        <w:proofErr w:type="spellEnd"/>
        <w:r w:rsidRPr="00EC3218">
          <w:rPr>
            <w:rFonts w:asciiTheme="minorHAnsi" w:hAnsiTheme="minorHAnsi" w:cstheme="minorHAnsi"/>
            <w:sz w:val="20"/>
          </w:rPr>
          <w:t xml:space="preserve"> assessed marks</w:t>
        </w:r>
      </w:hyperlink>
    </w:p>
    <w:p w14:paraId="46024F7D" w14:textId="77777777" w:rsidR="00907059" w:rsidRPr="00EC3218" w:rsidRDefault="00907059" w:rsidP="004A42F2">
      <w:pPr>
        <w:spacing w:before="90"/>
        <w:ind w:right="198"/>
        <w:rPr>
          <w:rFonts w:asciiTheme="minorHAnsi" w:hAnsiTheme="minorHAnsi" w:cstheme="minorHAnsi"/>
          <w:sz w:val="20"/>
        </w:rPr>
      </w:pPr>
    </w:p>
    <w:p w14:paraId="3908BCD1" w14:textId="77777777" w:rsidR="004928BE" w:rsidRPr="00EC3218" w:rsidRDefault="0014271B" w:rsidP="00AD14AF">
      <w:pPr>
        <w:pStyle w:val="Heading1"/>
      </w:pPr>
      <w:bookmarkStart w:id="2" w:name="_bookmark3"/>
      <w:bookmarkStart w:id="3" w:name="_Toc188536709"/>
      <w:bookmarkEnd w:id="2"/>
      <w:r w:rsidRPr="00EC3218">
        <w:t xml:space="preserve">Appeals relating to </w:t>
      </w:r>
      <w:proofErr w:type="spellStart"/>
      <w:r w:rsidRPr="00EC3218">
        <w:t>centre</w:t>
      </w:r>
      <w:proofErr w:type="spellEnd"/>
      <w:r w:rsidRPr="00EC3218">
        <w:t xml:space="preserve"> decisions not to support a clerical re-check, a review of marking, a review of moderation or an appeal</w:t>
      </w:r>
      <w:bookmarkEnd w:id="3"/>
    </w:p>
    <w:p w14:paraId="1F406D34" w14:textId="37844BBA" w:rsidR="004928BE" w:rsidRPr="00EC3218" w:rsidRDefault="0014271B">
      <w:pPr>
        <w:spacing w:before="240"/>
        <w:ind w:left="140"/>
        <w:rPr>
          <w:rFonts w:asciiTheme="minorHAnsi" w:hAnsiTheme="minorHAnsi" w:cstheme="minorHAnsi"/>
        </w:rPr>
      </w:pPr>
      <w:r w:rsidRPr="00EC3218">
        <w:rPr>
          <w:rFonts w:asciiTheme="minorHAnsi" w:hAnsiTheme="minorHAnsi" w:cstheme="minorHAnsi"/>
        </w:rPr>
        <w:t xml:space="preserve">This procedure confirms </w:t>
      </w:r>
      <w:r w:rsidR="00CF3188" w:rsidRPr="00EC3218">
        <w:rPr>
          <w:rFonts w:asciiTheme="minorHAnsi" w:hAnsiTheme="minorHAnsi" w:cstheme="minorHAnsi"/>
        </w:rPr>
        <w:t>Li</w:t>
      </w:r>
      <w:r w:rsidR="00907059" w:rsidRPr="00EC3218">
        <w:rPr>
          <w:rFonts w:asciiTheme="minorHAnsi" w:hAnsiTheme="minorHAnsi" w:cstheme="minorHAnsi"/>
        </w:rPr>
        <w:t>fe Skills Manor</w:t>
      </w:r>
      <w:r w:rsidR="00CF3188" w:rsidRPr="00EC3218">
        <w:rPr>
          <w:rFonts w:asciiTheme="minorHAnsi" w:hAnsiTheme="minorHAnsi" w:cstheme="minorHAnsi"/>
        </w:rPr>
        <w:t xml:space="preserve"> </w:t>
      </w:r>
      <w:r w:rsidRPr="00EC3218">
        <w:rPr>
          <w:rFonts w:asciiTheme="minorHAnsi" w:hAnsiTheme="minorHAnsi" w:cstheme="minorHAnsi"/>
        </w:rPr>
        <w:t xml:space="preserve">School compliance with JCQ’s </w:t>
      </w:r>
      <w:r w:rsidRPr="00EC3218">
        <w:rPr>
          <w:rFonts w:asciiTheme="minorHAnsi" w:hAnsiTheme="minorHAnsi" w:cstheme="minorHAnsi"/>
          <w:b/>
        </w:rPr>
        <w:t xml:space="preserve">General Regulations for Approved </w:t>
      </w:r>
      <w:proofErr w:type="spellStart"/>
      <w:r w:rsidRPr="00EC3218">
        <w:rPr>
          <w:rFonts w:asciiTheme="minorHAnsi" w:hAnsiTheme="minorHAnsi" w:cstheme="minorHAnsi"/>
          <w:b/>
        </w:rPr>
        <w:t>Centres</w:t>
      </w:r>
      <w:proofErr w:type="spellEnd"/>
      <w:r w:rsidRPr="00EC3218">
        <w:rPr>
          <w:rFonts w:asciiTheme="minorHAnsi" w:hAnsiTheme="minorHAnsi" w:cstheme="minorHAnsi"/>
          <w:b/>
        </w:rPr>
        <w:t xml:space="preserve"> </w:t>
      </w:r>
      <w:r w:rsidRPr="00EC3218">
        <w:rPr>
          <w:rFonts w:asciiTheme="minorHAnsi" w:hAnsiTheme="minorHAnsi" w:cstheme="minorHAnsi"/>
        </w:rPr>
        <w:t xml:space="preserve">(section 5.13) that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will:</w:t>
      </w:r>
    </w:p>
    <w:p w14:paraId="05AA1E1D" w14:textId="77777777" w:rsidR="004928BE" w:rsidRPr="004A42F2" w:rsidRDefault="0014271B" w:rsidP="004A42F2">
      <w:pPr>
        <w:pStyle w:val="ListParagraph"/>
        <w:numPr>
          <w:ilvl w:val="0"/>
          <w:numId w:val="12"/>
        </w:numPr>
        <w:tabs>
          <w:tab w:val="left" w:pos="860"/>
          <w:tab w:val="left" w:pos="861"/>
        </w:tabs>
        <w:spacing w:before="121"/>
        <w:ind w:right="152"/>
        <w:rPr>
          <w:rFonts w:asciiTheme="minorHAnsi" w:hAnsiTheme="minorHAnsi" w:cstheme="minorHAnsi"/>
          <w:color w:val="003399"/>
        </w:rPr>
      </w:pPr>
      <w:r w:rsidRPr="004A42F2">
        <w:rPr>
          <w:rFonts w:asciiTheme="minorHAnsi" w:hAnsiTheme="minorHAnsi" w:cstheme="minorHAnsi"/>
        </w:rPr>
        <w:t xml:space="preserve">have available for inspection purposes and draw to the attention of candidates and their parents/carers, a written internal appeals procedure to manage disputes when a candidate disagrees with a </w:t>
      </w:r>
      <w:proofErr w:type="spellStart"/>
      <w:r w:rsidRPr="004A42F2">
        <w:rPr>
          <w:rFonts w:asciiTheme="minorHAnsi" w:hAnsiTheme="minorHAnsi" w:cstheme="minorHAnsi"/>
        </w:rPr>
        <w:t>centre</w:t>
      </w:r>
      <w:proofErr w:type="spellEnd"/>
      <w:r w:rsidRPr="004A42F2">
        <w:rPr>
          <w:rFonts w:asciiTheme="minorHAnsi" w:hAnsiTheme="minorHAnsi" w:cstheme="minorHAnsi"/>
        </w:rPr>
        <w:t xml:space="preserve"> decision not to support an online application for a clerical re-check, a review of marking, a review of moderation or an</w:t>
      </w:r>
      <w:r w:rsidRPr="004A42F2">
        <w:rPr>
          <w:rFonts w:asciiTheme="minorHAnsi" w:hAnsiTheme="minorHAnsi" w:cstheme="minorHAnsi"/>
          <w:spacing w:val="-9"/>
        </w:rPr>
        <w:t xml:space="preserve"> </w:t>
      </w:r>
      <w:r w:rsidRPr="004A42F2">
        <w:rPr>
          <w:rFonts w:asciiTheme="minorHAnsi" w:hAnsiTheme="minorHAnsi" w:cstheme="minorHAnsi"/>
        </w:rPr>
        <w:t>appeal</w:t>
      </w:r>
    </w:p>
    <w:p w14:paraId="658485D6" w14:textId="39FE04E3" w:rsidR="004928BE" w:rsidRPr="00EC3218" w:rsidRDefault="0014271B" w:rsidP="006D0B56">
      <w:pPr>
        <w:pStyle w:val="BodyText"/>
        <w:spacing w:before="116"/>
        <w:ind w:left="140"/>
        <w:rPr>
          <w:rFonts w:asciiTheme="minorHAnsi" w:hAnsiTheme="minorHAnsi" w:cstheme="minorHAnsi"/>
        </w:rPr>
      </w:pPr>
      <w:r w:rsidRPr="00EC3218">
        <w:rPr>
          <w:rFonts w:asciiTheme="minorHAnsi" w:hAnsiTheme="minorHAnsi" w:cstheme="minorHAnsi"/>
        </w:rPr>
        <w:t>Following the issue of results, awarding bodies make post-results services available. These details will be given to you on results day by the examinations officer along with a charging schedule and key dates.</w:t>
      </w:r>
    </w:p>
    <w:p w14:paraId="280F52B0" w14:textId="77777777" w:rsidR="004928BE" w:rsidRPr="00EC3218" w:rsidRDefault="0014271B">
      <w:pPr>
        <w:pStyle w:val="BodyText"/>
        <w:spacing w:before="121"/>
        <w:ind w:left="140" w:right="817"/>
        <w:rPr>
          <w:rFonts w:asciiTheme="minorHAnsi" w:hAnsiTheme="minorHAnsi" w:cstheme="minorHAnsi"/>
        </w:rPr>
      </w:pPr>
      <w:r w:rsidRPr="00EC3218">
        <w:rPr>
          <w:rFonts w:asciiTheme="minorHAnsi" w:hAnsiTheme="minorHAnsi" w:cstheme="minorHAnsi"/>
        </w:rPr>
        <w:t xml:space="preserve">If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or a candidate (or his/her parent/carer) has a concern and believes a result may not be accurate, post-results services may be considered.</w:t>
      </w:r>
    </w:p>
    <w:p w14:paraId="6EE3EBA6" w14:textId="77777777" w:rsidR="004928BE" w:rsidRPr="00EC3218" w:rsidRDefault="0014271B">
      <w:pPr>
        <w:pStyle w:val="BodyText"/>
        <w:spacing w:before="121"/>
        <w:ind w:left="140"/>
        <w:rPr>
          <w:rFonts w:asciiTheme="minorHAnsi" w:hAnsiTheme="minorHAnsi" w:cstheme="minorHAnsi"/>
        </w:rPr>
      </w:pPr>
      <w:r w:rsidRPr="00EC3218">
        <w:rPr>
          <w:rFonts w:asciiTheme="minorHAnsi" w:hAnsiTheme="minorHAnsi" w:cstheme="minorHAnsi"/>
        </w:rPr>
        <w:t>The JCQ post-results services currently available are detailed below.</w:t>
      </w:r>
    </w:p>
    <w:p w14:paraId="38D4249C" w14:textId="77777777" w:rsidR="004928BE" w:rsidRPr="00EC3218" w:rsidRDefault="0014271B">
      <w:pPr>
        <w:spacing w:before="159"/>
        <w:ind w:left="140"/>
        <w:rPr>
          <w:rFonts w:asciiTheme="minorHAnsi" w:hAnsiTheme="minorHAnsi" w:cstheme="minorHAnsi"/>
        </w:rPr>
      </w:pPr>
      <w:r w:rsidRPr="00EC3218">
        <w:rPr>
          <w:rFonts w:asciiTheme="minorHAnsi" w:hAnsiTheme="minorHAnsi" w:cstheme="minorHAnsi"/>
          <w:b/>
        </w:rPr>
        <w:t xml:space="preserve">Reviews of Results </w:t>
      </w:r>
      <w:r w:rsidRPr="00EC3218">
        <w:rPr>
          <w:rFonts w:asciiTheme="minorHAnsi" w:hAnsiTheme="minorHAnsi" w:cstheme="minorHAnsi"/>
        </w:rPr>
        <w:t>(</w:t>
      </w:r>
      <w:proofErr w:type="spellStart"/>
      <w:r w:rsidRPr="00EC3218">
        <w:rPr>
          <w:rFonts w:asciiTheme="minorHAnsi" w:hAnsiTheme="minorHAnsi" w:cstheme="minorHAnsi"/>
        </w:rPr>
        <w:t>RoRs</w:t>
      </w:r>
      <w:proofErr w:type="spellEnd"/>
      <w:r w:rsidRPr="00EC3218">
        <w:rPr>
          <w:rFonts w:asciiTheme="minorHAnsi" w:hAnsiTheme="minorHAnsi" w:cstheme="minorHAnsi"/>
        </w:rPr>
        <w:t>):</w:t>
      </w:r>
    </w:p>
    <w:p w14:paraId="3D8D3E54" w14:textId="77777777" w:rsidR="004928BE" w:rsidRPr="004A42F2" w:rsidRDefault="0014271B" w:rsidP="004A42F2">
      <w:pPr>
        <w:pStyle w:val="ListParagraph"/>
        <w:numPr>
          <w:ilvl w:val="0"/>
          <w:numId w:val="13"/>
        </w:numPr>
        <w:tabs>
          <w:tab w:val="left" w:pos="860"/>
          <w:tab w:val="left" w:pos="861"/>
        </w:tabs>
        <w:spacing w:before="79" w:line="267" w:lineRule="exact"/>
        <w:rPr>
          <w:rFonts w:asciiTheme="minorHAnsi" w:hAnsiTheme="minorHAnsi" w:cstheme="minorHAnsi"/>
          <w:color w:val="000099"/>
        </w:rPr>
      </w:pPr>
      <w:r w:rsidRPr="004A42F2">
        <w:rPr>
          <w:rFonts w:asciiTheme="minorHAnsi" w:hAnsiTheme="minorHAnsi" w:cstheme="minorHAnsi"/>
        </w:rPr>
        <w:t>Service 1 (Clerical</w:t>
      </w:r>
      <w:r w:rsidRPr="004A42F2">
        <w:rPr>
          <w:rFonts w:asciiTheme="minorHAnsi" w:hAnsiTheme="minorHAnsi" w:cstheme="minorHAnsi"/>
          <w:spacing w:val="-2"/>
        </w:rPr>
        <w:t xml:space="preserve"> </w:t>
      </w:r>
      <w:r w:rsidRPr="004A42F2">
        <w:rPr>
          <w:rFonts w:asciiTheme="minorHAnsi" w:hAnsiTheme="minorHAnsi" w:cstheme="minorHAnsi"/>
        </w:rPr>
        <w:t>re-check)</w:t>
      </w:r>
    </w:p>
    <w:p w14:paraId="6E9CE532" w14:textId="77777777" w:rsidR="004928BE" w:rsidRPr="00EC3218" w:rsidRDefault="0014271B" w:rsidP="004A42F2">
      <w:pPr>
        <w:pStyle w:val="BodyText"/>
        <w:numPr>
          <w:ilvl w:val="1"/>
          <w:numId w:val="13"/>
        </w:numPr>
        <w:spacing w:line="263" w:lineRule="exact"/>
        <w:rPr>
          <w:rFonts w:asciiTheme="minorHAnsi" w:hAnsiTheme="minorHAnsi" w:cstheme="minorHAnsi"/>
        </w:rPr>
      </w:pPr>
      <w:r w:rsidRPr="00EC3218">
        <w:rPr>
          <w:rFonts w:asciiTheme="minorHAnsi" w:hAnsiTheme="minorHAnsi" w:cstheme="minorHAnsi"/>
        </w:rPr>
        <w:t>This is the only service that can be requested for objective tests (multiple choice tests)</w:t>
      </w:r>
    </w:p>
    <w:p w14:paraId="14119059" w14:textId="77777777" w:rsidR="004928BE" w:rsidRPr="004A42F2" w:rsidRDefault="0014271B" w:rsidP="004A42F2">
      <w:pPr>
        <w:pStyle w:val="ListParagraph"/>
        <w:numPr>
          <w:ilvl w:val="0"/>
          <w:numId w:val="13"/>
        </w:numPr>
        <w:tabs>
          <w:tab w:val="left" w:pos="860"/>
          <w:tab w:val="left" w:pos="861"/>
        </w:tabs>
        <w:spacing w:line="269" w:lineRule="exact"/>
        <w:rPr>
          <w:rFonts w:asciiTheme="minorHAnsi" w:hAnsiTheme="minorHAnsi" w:cstheme="minorHAnsi"/>
          <w:color w:val="000099"/>
        </w:rPr>
      </w:pPr>
      <w:r w:rsidRPr="004A42F2">
        <w:rPr>
          <w:rFonts w:asciiTheme="minorHAnsi" w:hAnsiTheme="minorHAnsi" w:cstheme="minorHAnsi"/>
        </w:rPr>
        <w:t>Service 2 (Review of</w:t>
      </w:r>
      <w:r w:rsidRPr="004A42F2">
        <w:rPr>
          <w:rFonts w:asciiTheme="minorHAnsi" w:hAnsiTheme="minorHAnsi" w:cstheme="minorHAnsi"/>
          <w:spacing w:val="-2"/>
        </w:rPr>
        <w:t xml:space="preserve"> </w:t>
      </w:r>
      <w:r w:rsidRPr="004A42F2">
        <w:rPr>
          <w:rFonts w:asciiTheme="minorHAnsi" w:hAnsiTheme="minorHAnsi" w:cstheme="minorHAnsi"/>
        </w:rPr>
        <w:t>marking)</w:t>
      </w:r>
    </w:p>
    <w:p w14:paraId="00DB7071" w14:textId="77777777" w:rsidR="004928BE" w:rsidRPr="004A42F2" w:rsidRDefault="0014271B" w:rsidP="004A42F2">
      <w:pPr>
        <w:pStyle w:val="ListParagraph"/>
        <w:numPr>
          <w:ilvl w:val="0"/>
          <w:numId w:val="13"/>
        </w:numPr>
        <w:tabs>
          <w:tab w:val="left" w:pos="860"/>
          <w:tab w:val="left" w:pos="861"/>
        </w:tabs>
        <w:spacing w:line="267" w:lineRule="exact"/>
        <w:rPr>
          <w:rFonts w:asciiTheme="minorHAnsi" w:hAnsiTheme="minorHAnsi" w:cstheme="minorHAnsi"/>
          <w:color w:val="000099"/>
        </w:rPr>
      </w:pPr>
      <w:r w:rsidRPr="004A42F2">
        <w:rPr>
          <w:rFonts w:asciiTheme="minorHAnsi" w:hAnsiTheme="minorHAnsi" w:cstheme="minorHAnsi"/>
        </w:rPr>
        <w:t>Priority Service 2 (Review of</w:t>
      </w:r>
      <w:r w:rsidRPr="004A42F2">
        <w:rPr>
          <w:rFonts w:asciiTheme="minorHAnsi" w:hAnsiTheme="minorHAnsi" w:cstheme="minorHAnsi"/>
          <w:spacing w:val="-3"/>
        </w:rPr>
        <w:t xml:space="preserve"> </w:t>
      </w:r>
      <w:r w:rsidRPr="004A42F2">
        <w:rPr>
          <w:rFonts w:asciiTheme="minorHAnsi" w:hAnsiTheme="minorHAnsi" w:cstheme="minorHAnsi"/>
        </w:rPr>
        <w:t>marking)</w:t>
      </w:r>
    </w:p>
    <w:p w14:paraId="7D7544D0" w14:textId="77777777" w:rsidR="004928BE" w:rsidRPr="00EC3218" w:rsidRDefault="0014271B" w:rsidP="004A42F2">
      <w:pPr>
        <w:pStyle w:val="BodyText"/>
        <w:numPr>
          <w:ilvl w:val="1"/>
          <w:numId w:val="13"/>
        </w:numPr>
        <w:ind w:right="405"/>
        <w:rPr>
          <w:rFonts w:asciiTheme="minorHAnsi" w:hAnsiTheme="minorHAnsi" w:cstheme="minorHAnsi"/>
        </w:rPr>
      </w:pPr>
      <w:r w:rsidRPr="00EC3218">
        <w:rPr>
          <w:rFonts w:asciiTheme="minorHAnsi" w:hAnsiTheme="minorHAnsi" w:cstheme="minorHAnsi"/>
        </w:rPr>
        <w:t>This service is only available for externally assessed components of GCE A-level specifications (an individual awarding body may also offer this priority service for other qualifications)</w:t>
      </w:r>
    </w:p>
    <w:p w14:paraId="16DDCE63" w14:textId="77777777" w:rsidR="004928BE" w:rsidRPr="004A42F2" w:rsidRDefault="0014271B" w:rsidP="004A42F2">
      <w:pPr>
        <w:pStyle w:val="ListParagraph"/>
        <w:numPr>
          <w:ilvl w:val="0"/>
          <w:numId w:val="13"/>
        </w:numPr>
        <w:tabs>
          <w:tab w:val="left" w:pos="860"/>
          <w:tab w:val="left" w:pos="861"/>
        </w:tabs>
        <w:spacing w:line="268" w:lineRule="exact"/>
        <w:rPr>
          <w:rFonts w:asciiTheme="minorHAnsi" w:hAnsiTheme="minorHAnsi" w:cstheme="minorHAnsi"/>
          <w:color w:val="000099"/>
        </w:rPr>
      </w:pPr>
      <w:r w:rsidRPr="004A42F2">
        <w:rPr>
          <w:rFonts w:asciiTheme="minorHAnsi" w:hAnsiTheme="minorHAnsi" w:cstheme="minorHAnsi"/>
        </w:rPr>
        <w:t>Service 3 (Review of</w:t>
      </w:r>
      <w:r w:rsidRPr="004A42F2">
        <w:rPr>
          <w:rFonts w:asciiTheme="minorHAnsi" w:hAnsiTheme="minorHAnsi" w:cstheme="minorHAnsi"/>
          <w:spacing w:val="-2"/>
        </w:rPr>
        <w:t xml:space="preserve"> </w:t>
      </w:r>
      <w:r w:rsidRPr="004A42F2">
        <w:rPr>
          <w:rFonts w:asciiTheme="minorHAnsi" w:hAnsiTheme="minorHAnsi" w:cstheme="minorHAnsi"/>
        </w:rPr>
        <w:t>moderation)</w:t>
      </w:r>
    </w:p>
    <w:p w14:paraId="56435D7E" w14:textId="77777777" w:rsidR="004928BE" w:rsidRPr="00EC3218" w:rsidRDefault="0014271B" w:rsidP="004A42F2">
      <w:pPr>
        <w:pStyle w:val="BodyText"/>
        <w:numPr>
          <w:ilvl w:val="1"/>
          <w:numId w:val="13"/>
        </w:numPr>
        <w:spacing w:line="265" w:lineRule="exact"/>
        <w:rPr>
          <w:rFonts w:asciiTheme="minorHAnsi" w:hAnsiTheme="minorHAnsi" w:cstheme="minorHAnsi"/>
        </w:rPr>
      </w:pPr>
      <w:r w:rsidRPr="00EC3218">
        <w:rPr>
          <w:rFonts w:asciiTheme="minorHAnsi" w:hAnsiTheme="minorHAnsi" w:cstheme="minorHAnsi"/>
        </w:rPr>
        <w:t>This service is not available to an individual candidate</w:t>
      </w:r>
    </w:p>
    <w:p w14:paraId="71668715" w14:textId="77777777" w:rsidR="004928BE" w:rsidRPr="00EC3218" w:rsidRDefault="0014271B">
      <w:pPr>
        <w:spacing w:before="120"/>
        <w:ind w:left="140"/>
        <w:rPr>
          <w:rFonts w:asciiTheme="minorHAnsi" w:hAnsiTheme="minorHAnsi" w:cstheme="minorHAnsi"/>
        </w:rPr>
      </w:pPr>
      <w:r w:rsidRPr="00EC3218">
        <w:rPr>
          <w:rFonts w:asciiTheme="minorHAnsi" w:hAnsiTheme="minorHAnsi" w:cstheme="minorHAnsi"/>
          <w:b/>
        </w:rPr>
        <w:t xml:space="preserve">Access to Scripts </w:t>
      </w:r>
      <w:r w:rsidRPr="00EC3218">
        <w:rPr>
          <w:rFonts w:asciiTheme="minorHAnsi" w:hAnsiTheme="minorHAnsi" w:cstheme="minorHAnsi"/>
        </w:rPr>
        <w:t>(ATS):</w:t>
      </w:r>
    </w:p>
    <w:p w14:paraId="05592871" w14:textId="77777777" w:rsidR="004928BE" w:rsidRPr="004A42F2" w:rsidRDefault="0014271B" w:rsidP="004A42F2">
      <w:pPr>
        <w:pStyle w:val="ListParagraph"/>
        <w:numPr>
          <w:ilvl w:val="0"/>
          <w:numId w:val="14"/>
        </w:numPr>
        <w:tabs>
          <w:tab w:val="left" w:pos="860"/>
          <w:tab w:val="left" w:pos="861"/>
        </w:tabs>
        <w:spacing w:before="118" w:line="268" w:lineRule="exact"/>
        <w:rPr>
          <w:rFonts w:asciiTheme="minorHAnsi" w:hAnsiTheme="minorHAnsi" w:cstheme="minorHAnsi"/>
          <w:color w:val="000099"/>
        </w:rPr>
      </w:pPr>
      <w:r w:rsidRPr="004A42F2">
        <w:rPr>
          <w:rFonts w:asciiTheme="minorHAnsi" w:hAnsiTheme="minorHAnsi" w:cstheme="minorHAnsi"/>
        </w:rPr>
        <w:t>Copies of scripts to support reviews of</w:t>
      </w:r>
      <w:r w:rsidRPr="004A42F2">
        <w:rPr>
          <w:rFonts w:asciiTheme="minorHAnsi" w:hAnsiTheme="minorHAnsi" w:cstheme="minorHAnsi"/>
          <w:spacing w:val="-3"/>
        </w:rPr>
        <w:t xml:space="preserve"> </w:t>
      </w:r>
      <w:r w:rsidRPr="004A42F2">
        <w:rPr>
          <w:rFonts w:asciiTheme="minorHAnsi" w:hAnsiTheme="minorHAnsi" w:cstheme="minorHAnsi"/>
        </w:rPr>
        <w:t>marking</w:t>
      </w:r>
    </w:p>
    <w:p w14:paraId="48713B9C" w14:textId="77777777" w:rsidR="004928BE" w:rsidRPr="004A42F2" w:rsidRDefault="0014271B" w:rsidP="004A42F2">
      <w:pPr>
        <w:pStyle w:val="ListParagraph"/>
        <w:numPr>
          <w:ilvl w:val="0"/>
          <w:numId w:val="14"/>
        </w:numPr>
        <w:tabs>
          <w:tab w:val="left" w:pos="860"/>
          <w:tab w:val="left" w:pos="861"/>
        </w:tabs>
        <w:spacing w:line="268" w:lineRule="exact"/>
        <w:rPr>
          <w:rFonts w:asciiTheme="minorHAnsi" w:hAnsiTheme="minorHAnsi" w:cstheme="minorHAnsi"/>
          <w:color w:val="000099"/>
        </w:rPr>
      </w:pPr>
      <w:r w:rsidRPr="004A42F2">
        <w:rPr>
          <w:rFonts w:asciiTheme="minorHAnsi" w:hAnsiTheme="minorHAnsi" w:cstheme="minorHAnsi"/>
        </w:rPr>
        <w:t>Copies of scripts to support teaching and learning</w:t>
      </w:r>
    </w:p>
    <w:p w14:paraId="3B08B13B" w14:textId="77777777" w:rsidR="004928BE" w:rsidRPr="00EC3218" w:rsidRDefault="0014271B">
      <w:pPr>
        <w:pStyle w:val="BodyText"/>
        <w:spacing w:before="117"/>
        <w:ind w:left="140" w:right="371"/>
        <w:rPr>
          <w:rFonts w:asciiTheme="minorHAnsi" w:hAnsiTheme="minorHAnsi" w:cstheme="minorHAnsi"/>
        </w:rPr>
      </w:pPr>
      <w:r w:rsidRPr="00EC3218">
        <w:rPr>
          <w:rFonts w:asciiTheme="minorHAnsi" w:hAnsiTheme="minorHAnsi" w:cstheme="minorHAnsi"/>
        </w:rPr>
        <w:t xml:space="preserve">Where a concern is expressed that a particular result may not be accurate,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will look at the marks awarded for each component part of the qualification alongside any mark schemes, relevant result reports, grade boundary information etc. when made available by the awarding body to determine if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supports any concerns.</w:t>
      </w:r>
    </w:p>
    <w:p w14:paraId="5783EAF1" w14:textId="77777777" w:rsidR="004928BE" w:rsidRPr="00EC3218" w:rsidRDefault="004928BE">
      <w:pPr>
        <w:pStyle w:val="BodyText"/>
        <w:spacing w:before="3"/>
        <w:rPr>
          <w:rFonts w:asciiTheme="minorHAnsi" w:hAnsiTheme="minorHAnsi" w:cstheme="minorHAnsi"/>
          <w:sz w:val="37"/>
        </w:rPr>
      </w:pPr>
    </w:p>
    <w:p w14:paraId="7AD8F677" w14:textId="77777777" w:rsidR="004928BE" w:rsidRPr="00EC3218" w:rsidRDefault="0014271B">
      <w:pPr>
        <w:pStyle w:val="BodyText"/>
        <w:spacing w:before="1"/>
        <w:ind w:left="140"/>
        <w:rPr>
          <w:rFonts w:asciiTheme="minorHAnsi" w:hAnsiTheme="minorHAnsi" w:cstheme="minorHAnsi"/>
        </w:rPr>
      </w:pPr>
      <w:r w:rsidRPr="00EC3218">
        <w:rPr>
          <w:rFonts w:asciiTheme="minorHAnsi" w:hAnsiTheme="minorHAnsi" w:cstheme="minorHAnsi"/>
        </w:rPr>
        <w:t xml:space="preserve">For written components that contributed to </w:t>
      </w:r>
      <w:proofErr w:type="gramStart"/>
      <w:r w:rsidRPr="00EC3218">
        <w:rPr>
          <w:rFonts w:asciiTheme="minorHAnsi" w:hAnsiTheme="minorHAnsi" w:cstheme="minorHAnsi"/>
        </w:rPr>
        <w:t>the final result</w:t>
      </w:r>
      <w:proofErr w:type="gramEnd"/>
      <w:r w:rsidRPr="00EC3218">
        <w:rPr>
          <w:rFonts w:asciiTheme="minorHAnsi" w:hAnsiTheme="minorHAnsi" w:cstheme="minorHAnsi"/>
        </w:rPr>
        <w:t xml:space="preserve">,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will:</w:t>
      </w:r>
    </w:p>
    <w:p w14:paraId="7074280B" w14:textId="77777777" w:rsidR="004928BE" w:rsidRPr="00EC3218" w:rsidRDefault="0014271B">
      <w:pPr>
        <w:pStyle w:val="ListParagraph"/>
        <w:numPr>
          <w:ilvl w:val="0"/>
          <w:numId w:val="3"/>
        </w:numPr>
        <w:tabs>
          <w:tab w:val="left" w:pos="861"/>
        </w:tabs>
        <w:spacing w:before="80" w:line="278" w:lineRule="auto"/>
        <w:ind w:right="168"/>
        <w:rPr>
          <w:rFonts w:asciiTheme="minorHAnsi" w:hAnsiTheme="minorHAnsi" w:cstheme="minorHAnsi"/>
        </w:rPr>
      </w:pPr>
      <w:r w:rsidRPr="00EC3218">
        <w:rPr>
          <w:rFonts w:asciiTheme="minorHAnsi" w:hAnsiTheme="minorHAnsi" w:cstheme="minorHAnsi"/>
        </w:rPr>
        <w:t>Where a place a university or college is at risk, consider supporting a request for a Priority Service 2 review of</w:t>
      </w:r>
      <w:r w:rsidRPr="00EC3218">
        <w:rPr>
          <w:rFonts w:asciiTheme="minorHAnsi" w:hAnsiTheme="minorHAnsi" w:cstheme="minorHAnsi"/>
          <w:spacing w:val="-1"/>
        </w:rPr>
        <w:t xml:space="preserve"> </w:t>
      </w:r>
      <w:r w:rsidRPr="00EC3218">
        <w:rPr>
          <w:rFonts w:asciiTheme="minorHAnsi" w:hAnsiTheme="minorHAnsi" w:cstheme="minorHAnsi"/>
        </w:rPr>
        <w:t>marking</w:t>
      </w:r>
    </w:p>
    <w:p w14:paraId="33310EBB" w14:textId="77777777" w:rsidR="004928BE" w:rsidRPr="00EC3218" w:rsidRDefault="0014271B">
      <w:pPr>
        <w:pStyle w:val="ListParagraph"/>
        <w:numPr>
          <w:ilvl w:val="0"/>
          <w:numId w:val="3"/>
        </w:numPr>
        <w:tabs>
          <w:tab w:val="left" w:pos="861"/>
        </w:tabs>
        <w:spacing w:line="261" w:lineRule="exact"/>
        <w:rPr>
          <w:rFonts w:asciiTheme="minorHAnsi" w:hAnsiTheme="minorHAnsi" w:cstheme="minorHAnsi"/>
        </w:rPr>
      </w:pPr>
      <w:r w:rsidRPr="00EC3218">
        <w:rPr>
          <w:rFonts w:asciiTheme="minorHAnsi" w:hAnsiTheme="minorHAnsi" w:cstheme="minorHAnsi"/>
        </w:rPr>
        <w:t>In all other instances, consider accessing the script</w:t>
      </w:r>
      <w:r w:rsidRPr="00EC3218">
        <w:rPr>
          <w:rFonts w:asciiTheme="minorHAnsi" w:hAnsiTheme="minorHAnsi" w:cstheme="minorHAnsi"/>
          <w:spacing w:val="-2"/>
        </w:rPr>
        <w:t xml:space="preserve"> </w:t>
      </w:r>
      <w:r w:rsidRPr="00EC3218">
        <w:rPr>
          <w:rFonts w:asciiTheme="minorHAnsi" w:hAnsiTheme="minorHAnsi" w:cstheme="minorHAnsi"/>
        </w:rPr>
        <w:t>by:</w:t>
      </w:r>
    </w:p>
    <w:p w14:paraId="7C0EE296" w14:textId="77777777" w:rsidR="004928BE" w:rsidRPr="00EC3218" w:rsidRDefault="0014271B">
      <w:pPr>
        <w:pStyle w:val="ListParagraph"/>
        <w:numPr>
          <w:ilvl w:val="1"/>
          <w:numId w:val="3"/>
        </w:numPr>
        <w:tabs>
          <w:tab w:val="left" w:pos="1581"/>
        </w:tabs>
        <w:spacing w:before="40"/>
        <w:ind w:hanging="361"/>
        <w:rPr>
          <w:rFonts w:asciiTheme="minorHAnsi" w:hAnsiTheme="minorHAnsi" w:cstheme="minorHAnsi"/>
        </w:rPr>
      </w:pPr>
      <w:r w:rsidRPr="00EC3218">
        <w:rPr>
          <w:rFonts w:asciiTheme="minorHAnsi" w:hAnsiTheme="minorHAnsi" w:cstheme="minorHAnsi"/>
        </w:rPr>
        <w:t xml:space="preserve">(where the service is made available by the awarding body) requesting a priority </w:t>
      </w:r>
      <w:r w:rsidRPr="00EC3218">
        <w:rPr>
          <w:rFonts w:asciiTheme="minorHAnsi" w:hAnsiTheme="minorHAnsi" w:cstheme="minorHAnsi"/>
        </w:rPr>
        <w:lastRenderedPageBreak/>
        <w:t>copy of</w:t>
      </w:r>
      <w:r w:rsidRPr="00EC3218">
        <w:rPr>
          <w:rFonts w:asciiTheme="minorHAnsi" w:hAnsiTheme="minorHAnsi" w:cstheme="minorHAnsi"/>
          <w:spacing w:val="-23"/>
        </w:rPr>
        <w:t xml:space="preserve"> </w:t>
      </w:r>
      <w:r w:rsidRPr="00EC3218">
        <w:rPr>
          <w:rFonts w:asciiTheme="minorHAnsi" w:hAnsiTheme="minorHAnsi" w:cstheme="minorHAnsi"/>
        </w:rPr>
        <w:t>the</w:t>
      </w:r>
    </w:p>
    <w:p w14:paraId="62179FB5" w14:textId="77777777" w:rsidR="004928BE" w:rsidRPr="00EC3218" w:rsidRDefault="0014271B">
      <w:pPr>
        <w:pStyle w:val="BodyText"/>
        <w:spacing w:before="39"/>
        <w:ind w:left="1580"/>
        <w:rPr>
          <w:rFonts w:asciiTheme="minorHAnsi" w:hAnsiTheme="minorHAnsi" w:cstheme="minorHAnsi"/>
        </w:rPr>
      </w:pPr>
      <w:r w:rsidRPr="00EC3218">
        <w:rPr>
          <w:rFonts w:asciiTheme="minorHAnsi" w:hAnsiTheme="minorHAnsi" w:cstheme="minorHAnsi"/>
        </w:rPr>
        <w:t>candidate’s script to support a review of marking by the awarding body deadline or</w:t>
      </w:r>
    </w:p>
    <w:p w14:paraId="3F56CF7A" w14:textId="77777777" w:rsidR="004928BE" w:rsidRPr="00EC3218" w:rsidRDefault="0014271B">
      <w:pPr>
        <w:pStyle w:val="ListParagraph"/>
        <w:numPr>
          <w:ilvl w:val="1"/>
          <w:numId w:val="3"/>
        </w:numPr>
        <w:tabs>
          <w:tab w:val="left" w:pos="1581"/>
        </w:tabs>
        <w:spacing w:before="41"/>
        <w:ind w:hanging="361"/>
        <w:rPr>
          <w:rFonts w:asciiTheme="minorHAnsi" w:hAnsiTheme="minorHAnsi" w:cstheme="minorHAnsi"/>
        </w:rPr>
      </w:pPr>
      <w:r w:rsidRPr="00EC3218">
        <w:rPr>
          <w:rFonts w:asciiTheme="minorHAnsi" w:hAnsiTheme="minorHAnsi" w:cstheme="minorHAnsi"/>
        </w:rPr>
        <w:t>(where the option is made available by the awarding body) viewing the candidate’s</w:t>
      </w:r>
      <w:r w:rsidRPr="00EC3218">
        <w:rPr>
          <w:rFonts w:asciiTheme="minorHAnsi" w:hAnsiTheme="minorHAnsi" w:cstheme="minorHAnsi"/>
          <w:spacing w:val="-21"/>
        </w:rPr>
        <w:t xml:space="preserve"> </w:t>
      </w:r>
      <w:r w:rsidRPr="00EC3218">
        <w:rPr>
          <w:rFonts w:asciiTheme="minorHAnsi" w:hAnsiTheme="minorHAnsi" w:cstheme="minorHAnsi"/>
        </w:rPr>
        <w:t>marked</w:t>
      </w:r>
    </w:p>
    <w:p w14:paraId="0062444E" w14:textId="77777777" w:rsidR="004928BE" w:rsidRPr="00EC3218" w:rsidRDefault="0014271B">
      <w:pPr>
        <w:pStyle w:val="BodyText"/>
        <w:spacing w:before="40"/>
        <w:ind w:left="1580"/>
        <w:rPr>
          <w:rFonts w:asciiTheme="minorHAnsi" w:hAnsiTheme="minorHAnsi" w:cstheme="minorHAnsi"/>
        </w:rPr>
      </w:pPr>
      <w:r w:rsidRPr="00EC3218">
        <w:rPr>
          <w:rFonts w:asciiTheme="minorHAnsi" w:hAnsiTheme="minorHAnsi" w:cstheme="minorHAnsi"/>
        </w:rPr>
        <w:t>script online to consider if requesting a review of marking is appropriate</w:t>
      </w:r>
    </w:p>
    <w:p w14:paraId="54E314AA" w14:textId="77777777" w:rsidR="004928BE" w:rsidRPr="00EC3218" w:rsidRDefault="0014271B">
      <w:pPr>
        <w:pStyle w:val="ListParagraph"/>
        <w:numPr>
          <w:ilvl w:val="0"/>
          <w:numId w:val="3"/>
        </w:numPr>
        <w:tabs>
          <w:tab w:val="left" w:pos="861"/>
        </w:tabs>
        <w:spacing w:before="39"/>
        <w:rPr>
          <w:rFonts w:asciiTheme="minorHAnsi" w:hAnsiTheme="minorHAnsi" w:cstheme="minorHAnsi"/>
        </w:rPr>
      </w:pPr>
      <w:r w:rsidRPr="00EC3218">
        <w:rPr>
          <w:rFonts w:asciiTheme="minorHAnsi" w:hAnsiTheme="minorHAnsi" w:cstheme="minorHAnsi"/>
        </w:rPr>
        <w:t>Collect informed written consent/permission from the candidate to access his/her</w:t>
      </w:r>
      <w:r w:rsidRPr="00EC3218">
        <w:rPr>
          <w:rFonts w:asciiTheme="minorHAnsi" w:hAnsiTheme="minorHAnsi" w:cstheme="minorHAnsi"/>
          <w:spacing w:val="-14"/>
        </w:rPr>
        <w:t xml:space="preserve"> </w:t>
      </w:r>
      <w:r w:rsidRPr="00EC3218">
        <w:rPr>
          <w:rFonts w:asciiTheme="minorHAnsi" w:hAnsiTheme="minorHAnsi" w:cstheme="minorHAnsi"/>
        </w:rPr>
        <w:t>script</w:t>
      </w:r>
    </w:p>
    <w:p w14:paraId="269C9DAB" w14:textId="77777777" w:rsidR="004928BE" w:rsidRPr="00EC3218" w:rsidRDefault="0014271B">
      <w:pPr>
        <w:pStyle w:val="ListParagraph"/>
        <w:numPr>
          <w:ilvl w:val="0"/>
          <w:numId w:val="3"/>
        </w:numPr>
        <w:tabs>
          <w:tab w:val="left" w:pos="861"/>
        </w:tabs>
        <w:spacing w:before="39" w:line="278" w:lineRule="auto"/>
        <w:ind w:right="192"/>
        <w:rPr>
          <w:rFonts w:asciiTheme="minorHAnsi" w:hAnsiTheme="minorHAnsi" w:cstheme="minorHAnsi"/>
        </w:rPr>
      </w:pPr>
      <w:r w:rsidRPr="00EC3218">
        <w:rPr>
          <w:rFonts w:asciiTheme="minorHAnsi" w:hAnsiTheme="minorHAnsi" w:cstheme="minorHAnsi"/>
        </w:rPr>
        <w:t xml:space="preserve">On access to the script, consider if it is felt that the agreed mark scheme has been applied correctly in the original marking and if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considers there are any errors in the</w:t>
      </w:r>
      <w:r w:rsidRPr="00EC3218">
        <w:rPr>
          <w:rFonts w:asciiTheme="minorHAnsi" w:hAnsiTheme="minorHAnsi" w:cstheme="minorHAnsi"/>
          <w:spacing w:val="-18"/>
        </w:rPr>
        <w:t xml:space="preserve"> </w:t>
      </w:r>
      <w:r w:rsidRPr="00EC3218">
        <w:rPr>
          <w:rFonts w:asciiTheme="minorHAnsi" w:hAnsiTheme="minorHAnsi" w:cstheme="minorHAnsi"/>
        </w:rPr>
        <w:t>marking</w:t>
      </w:r>
    </w:p>
    <w:p w14:paraId="61597E2A" w14:textId="77777777" w:rsidR="004928BE" w:rsidRPr="00EC3218" w:rsidRDefault="0014271B">
      <w:pPr>
        <w:pStyle w:val="ListParagraph"/>
        <w:numPr>
          <w:ilvl w:val="0"/>
          <w:numId w:val="3"/>
        </w:numPr>
        <w:tabs>
          <w:tab w:val="left" w:pos="861"/>
        </w:tabs>
        <w:spacing w:line="276" w:lineRule="auto"/>
        <w:ind w:right="557"/>
        <w:rPr>
          <w:rFonts w:asciiTheme="minorHAnsi" w:hAnsiTheme="minorHAnsi" w:cstheme="minorHAnsi"/>
        </w:rPr>
      </w:pPr>
      <w:r w:rsidRPr="00EC3218">
        <w:rPr>
          <w:rFonts w:asciiTheme="minorHAnsi" w:hAnsiTheme="minorHAnsi" w:cstheme="minorHAnsi"/>
        </w:rPr>
        <w:t xml:space="preserve">Support a request for the appropriate </w:t>
      </w:r>
      <w:proofErr w:type="spellStart"/>
      <w:r w:rsidRPr="00EC3218">
        <w:rPr>
          <w:rFonts w:asciiTheme="minorHAnsi" w:hAnsiTheme="minorHAnsi" w:cstheme="minorHAnsi"/>
        </w:rPr>
        <w:t>RoR</w:t>
      </w:r>
      <w:proofErr w:type="spellEnd"/>
      <w:r w:rsidRPr="00EC3218">
        <w:rPr>
          <w:rFonts w:asciiTheme="minorHAnsi" w:hAnsiTheme="minorHAnsi" w:cstheme="minorHAnsi"/>
        </w:rPr>
        <w:t xml:space="preserve"> service (clerical re-check or review of marking) if any error is</w:t>
      </w:r>
      <w:r w:rsidRPr="00EC3218">
        <w:rPr>
          <w:rFonts w:asciiTheme="minorHAnsi" w:hAnsiTheme="minorHAnsi" w:cstheme="minorHAnsi"/>
          <w:spacing w:val="-1"/>
        </w:rPr>
        <w:t xml:space="preserve"> </w:t>
      </w:r>
      <w:r w:rsidRPr="00EC3218">
        <w:rPr>
          <w:rFonts w:asciiTheme="minorHAnsi" w:hAnsiTheme="minorHAnsi" w:cstheme="minorHAnsi"/>
        </w:rPr>
        <w:t>identified</w:t>
      </w:r>
    </w:p>
    <w:p w14:paraId="4CBB8505" w14:textId="77777777" w:rsidR="004928BE" w:rsidRPr="00EC3218" w:rsidRDefault="0014271B">
      <w:pPr>
        <w:pStyle w:val="ListParagraph"/>
        <w:numPr>
          <w:ilvl w:val="0"/>
          <w:numId w:val="3"/>
        </w:numPr>
        <w:tabs>
          <w:tab w:val="left" w:pos="861"/>
        </w:tabs>
        <w:spacing w:before="82" w:line="276" w:lineRule="auto"/>
        <w:ind w:right="318"/>
        <w:rPr>
          <w:rFonts w:asciiTheme="minorHAnsi" w:hAnsiTheme="minorHAnsi" w:cstheme="minorHAnsi"/>
        </w:rPr>
      </w:pPr>
      <w:r w:rsidRPr="00EC3218">
        <w:rPr>
          <w:rFonts w:asciiTheme="minorHAnsi" w:hAnsiTheme="minorHAnsi" w:cstheme="minorHAnsi"/>
        </w:rPr>
        <w:t xml:space="preserve">Collect informed written consent from the candidate to request the </w:t>
      </w:r>
      <w:proofErr w:type="spellStart"/>
      <w:r w:rsidRPr="00EC3218">
        <w:rPr>
          <w:rFonts w:asciiTheme="minorHAnsi" w:hAnsiTheme="minorHAnsi" w:cstheme="minorHAnsi"/>
        </w:rPr>
        <w:t>RoR</w:t>
      </w:r>
      <w:proofErr w:type="spellEnd"/>
      <w:r w:rsidRPr="00EC3218">
        <w:rPr>
          <w:rFonts w:asciiTheme="minorHAnsi" w:hAnsiTheme="minorHAnsi" w:cstheme="minorHAnsi"/>
        </w:rPr>
        <w:t xml:space="preserve"> service before the request is</w:t>
      </w:r>
      <w:r w:rsidRPr="00EC3218">
        <w:rPr>
          <w:rFonts w:asciiTheme="minorHAnsi" w:hAnsiTheme="minorHAnsi" w:cstheme="minorHAnsi"/>
          <w:spacing w:val="-1"/>
        </w:rPr>
        <w:t xml:space="preserve"> </w:t>
      </w:r>
      <w:r w:rsidRPr="00EC3218">
        <w:rPr>
          <w:rFonts w:asciiTheme="minorHAnsi" w:hAnsiTheme="minorHAnsi" w:cstheme="minorHAnsi"/>
        </w:rPr>
        <w:t>submitted</w:t>
      </w:r>
    </w:p>
    <w:p w14:paraId="50EAED6D" w14:textId="6E20F7CE" w:rsidR="004928BE" w:rsidRPr="00EC3218" w:rsidRDefault="0014271B">
      <w:pPr>
        <w:pStyle w:val="ListParagraph"/>
        <w:numPr>
          <w:ilvl w:val="0"/>
          <w:numId w:val="3"/>
        </w:numPr>
        <w:tabs>
          <w:tab w:val="left" w:pos="861"/>
        </w:tabs>
        <w:spacing w:line="278" w:lineRule="auto"/>
        <w:ind w:right="693"/>
        <w:rPr>
          <w:rFonts w:asciiTheme="minorHAnsi" w:hAnsiTheme="minorHAnsi" w:cstheme="minorHAnsi"/>
        </w:rPr>
      </w:pPr>
      <w:r w:rsidRPr="00EC3218">
        <w:rPr>
          <w:rFonts w:asciiTheme="minorHAnsi" w:hAnsiTheme="minorHAnsi" w:cstheme="minorHAnsi"/>
        </w:rPr>
        <w:t xml:space="preserve">Where relevant, advise an affected candidate to inform any third party (such as </w:t>
      </w:r>
      <w:proofErr w:type="gramStart"/>
      <w:r w:rsidRPr="00EC3218">
        <w:rPr>
          <w:rFonts w:asciiTheme="minorHAnsi" w:hAnsiTheme="minorHAnsi" w:cstheme="minorHAnsi"/>
        </w:rPr>
        <w:t xml:space="preserve">a </w:t>
      </w:r>
      <w:r w:rsidR="006D0B56" w:rsidRPr="00EC3218">
        <w:rPr>
          <w:rFonts w:asciiTheme="minorHAnsi" w:hAnsiTheme="minorHAnsi" w:cstheme="minorHAnsi"/>
        </w:rPr>
        <w:t>an</w:t>
      </w:r>
      <w:proofErr w:type="gramEnd"/>
      <w:r w:rsidR="006D0B56" w:rsidRPr="00EC3218">
        <w:rPr>
          <w:rFonts w:asciiTheme="minorHAnsi" w:hAnsiTheme="minorHAnsi" w:cstheme="minorHAnsi"/>
        </w:rPr>
        <w:t xml:space="preserve"> ongoing provision or </w:t>
      </w:r>
      <w:r w:rsidRPr="00EC3218">
        <w:rPr>
          <w:rFonts w:asciiTheme="minorHAnsi" w:hAnsiTheme="minorHAnsi" w:cstheme="minorHAnsi"/>
        </w:rPr>
        <w:t>college) that a review of marking has been submitted to an awarding</w:t>
      </w:r>
      <w:r w:rsidRPr="00EC3218">
        <w:rPr>
          <w:rFonts w:asciiTheme="minorHAnsi" w:hAnsiTheme="minorHAnsi" w:cstheme="minorHAnsi"/>
          <w:spacing w:val="-15"/>
        </w:rPr>
        <w:t xml:space="preserve"> </w:t>
      </w:r>
      <w:r w:rsidRPr="00EC3218">
        <w:rPr>
          <w:rFonts w:asciiTheme="minorHAnsi" w:hAnsiTheme="minorHAnsi" w:cstheme="minorHAnsi"/>
        </w:rPr>
        <w:t>body]</w:t>
      </w:r>
    </w:p>
    <w:p w14:paraId="5FA35BEB" w14:textId="77777777" w:rsidR="004928BE" w:rsidRPr="00EC3218" w:rsidRDefault="0014271B">
      <w:pPr>
        <w:pStyle w:val="BodyText"/>
        <w:spacing w:before="74"/>
        <w:ind w:left="140" w:right="180"/>
        <w:rPr>
          <w:rFonts w:asciiTheme="minorHAnsi" w:hAnsiTheme="minorHAnsi" w:cstheme="minorHAnsi"/>
        </w:rPr>
      </w:pPr>
      <w:r w:rsidRPr="00EC3218">
        <w:rPr>
          <w:rFonts w:asciiTheme="minorHAnsi" w:hAnsiTheme="minorHAnsi" w:cstheme="minorHAnsi"/>
        </w:rPr>
        <w:t xml:space="preserve">Written candidate consent (informed consent via candidate email is acceptable) is required in all cases before a request for a </w:t>
      </w:r>
      <w:proofErr w:type="spellStart"/>
      <w:r w:rsidRPr="00EC3218">
        <w:rPr>
          <w:rFonts w:asciiTheme="minorHAnsi" w:hAnsiTheme="minorHAnsi" w:cstheme="minorHAnsi"/>
        </w:rPr>
        <w:t>RoR</w:t>
      </w:r>
      <w:proofErr w:type="spellEnd"/>
      <w:r w:rsidRPr="00EC3218">
        <w:rPr>
          <w:rFonts w:asciiTheme="minorHAnsi" w:hAnsiTheme="minorHAnsi" w:cstheme="minorHAnsi"/>
        </w:rPr>
        <w:t xml:space="preserve"> service 1 or 2 (including priority service 2) is submitted to the awarding body. Consent is required to confirm the candidate understands that the final subject grade and/or mark awarded following a clerical re-check or a review of marking, and any subsequent appeal, may be lower than, higher than, or the same as the result which was originally awarded. Candidate consent must only be collected after the publication of</w:t>
      </w:r>
      <w:r w:rsidRPr="00EC3218">
        <w:rPr>
          <w:rFonts w:asciiTheme="minorHAnsi" w:hAnsiTheme="minorHAnsi" w:cstheme="minorHAnsi"/>
          <w:spacing w:val="-2"/>
        </w:rPr>
        <w:t xml:space="preserve"> </w:t>
      </w:r>
      <w:r w:rsidRPr="00EC3218">
        <w:rPr>
          <w:rFonts w:asciiTheme="minorHAnsi" w:hAnsiTheme="minorHAnsi" w:cstheme="minorHAnsi"/>
        </w:rPr>
        <w:t>results.</w:t>
      </w:r>
    </w:p>
    <w:p w14:paraId="190A20BD" w14:textId="77777777" w:rsidR="004928BE" w:rsidRPr="00EC3218" w:rsidRDefault="004928BE">
      <w:pPr>
        <w:pStyle w:val="BodyText"/>
        <w:spacing w:before="3"/>
        <w:rPr>
          <w:rFonts w:asciiTheme="minorHAnsi" w:hAnsiTheme="minorHAnsi" w:cstheme="minorHAnsi"/>
          <w:sz w:val="35"/>
        </w:rPr>
      </w:pPr>
    </w:p>
    <w:p w14:paraId="3496A863" w14:textId="77777777" w:rsidR="004928BE" w:rsidRPr="00EC3218" w:rsidRDefault="0014271B">
      <w:pPr>
        <w:pStyle w:val="BodyText"/>
        <w:ind w:left="140"/>
        <w:rPr>
          <w:rFonts w:asciiTheme="minorHAnsi" w:hAnsiTheme="minorHAnsi" w:cstheme="minorHAnsi"/>
        </w:rPr>
      </w:pPr>
      <w:r w:rsidRPr="00EC3218">
        <w:rPr>
          <w:rFonts w:asciiTheme="minorHAnsi" w:hAnsiTheme="minorHAnsi" w:cstheme="minorHAnsi"/>
        </w:rPr>
        <w:t xml:space="preserve">For any </w:t>
      </w:r>
      <w:proofErr w:type="gramStart"/>
      <w:r w:rsidRPr="00EC3218">
        <w:rPr>
          <w:rFonts w:asciiTheme="minorHAnsi" w:hAnsiTheme="minorHAnsi" w:cstheme="minorHAnsi"/>
        </w:rPr>
        <w:t>moderated</w:t>
      </w:r>
      <w:proofErr w:type="gramEnd"/>
      <w:r w:rsidRPr="00EC3218">
        <w:rPr>
          <w:rFonts w:asciiTheme="minorHAnsi" w:hAnsiTheme="minorHAnsi" w:cstheme="minorHAnsi"/>
        </w:rPr>
        <w:t xml:space="preserve"> components that contributed to </w:t>
      </w:r>
      <w:proofErr w:type="gramStart"/>
      <w:r w:rsidRPr="00EC3218">
        <w:rPr>
          <w:rFonts w:asciiTheme="minorHAnsi" w:hAnsiTheme="minorHAnsi" w:cstheme="minorHAnsi"/>
        </w:rPr>
        <w:t>the final result</w:t>
      </w:r>
      <w:proofErr w:type="gramEnd"/>
      <w:r w:rsidRPr="00EC3218">
        <w:rPr>
          <w:rFonts w:asciiTheme="minorHAnsi" w:hAnsiTheme="minorHAnsi" w:cstheme="minorHAnsi"/>
        </w:rPr>
        <w:t xml:space="preserve">,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will:</w:t>
      </w:r>
    </w:p>
    <w:p w14:paraId="12C69A83" w14:textId="77777777" w:rsidR="004928BE" w:rsidRPr="00AD14AF" w:rsidRDefault="0014271B" w:rsidP="00AD14AF">
      <w:pPr>
        <w:pStyle w:val="ListParagraph"/>
        <w:numPr>
          <w:ilvl w:val="0"/>
          <w:numId w:val="8"/>
        </w:numPr>
        <w:tabs>
          <w:tab w:val="left" w:pos="860"/>
          <w:tab w:val="left" w:pos="861"/>
        </w:tabs>
        <w:spacing w:before="79" w:line="273" w:lineRule="auto"/>
        <w:ind w:right="368"/>
        <w:rPr>
          <w:rFonts w:asciiTheme="minorHAnsi" w:hAnsiTheme="minorHAnsi" w:cstheme="minorHAnsi"/>
          <w:color w:val="000099"/>
        </w:rPr>
      </w:pPr>
      <w:r w:rsidRPr="00AD14AF">
        <w:rPr>
          <w:rFonts w:asciiTheme="minorHAnsi" w:hAnsiTheme="minorHAnsi" w:cstheme="minorHAnsi"/>
        </w:rPr>
        <w:t>Confirm that a review of moderation cannot be undertaken on the work of an individual candidate or the work of candidates not in the original sample submitted for</w:t>
      </w:r>
      <w:r w:rsidRPr="00AD14AF">
        <w:rPr>
          <w:rFonts w:asciiTheme="minorHAnsi" w:hAnsiTheme="minorHAnsi" w:cstheme="minorHAnsi"/>
          <w:spacing w:val="-13"/>
        </w:rPr>
        <w:t xml:space="preserve"> </w:t>
      </w:r>
      <w:r w:rsidRPr="00AD14AF">
        <w:rPr>
          <w:rFonts w:asciiTheme="minorHAnsi" w:hAnsiTheme="minorHAnsi" w:cstheme="minorHAnsi"/>
        </w:rPr>
        <w:t>moderation</w:t>
      </w:r>
    </w:p>
    <w:p w14:paraId="68223E12" w14:textId="77777777" w:rsidR="004928BE" w:rsidRPr="00AD14AF" w:rsidRDefault="0014271B" w:rsidP="00AD14AF">
      <w:pPr>
        <w:pStyle w:val="ListParagraph"/>
        <w:numPr>
          <w:ilvl w:val="0"/>
          <w:numId w:val="8"/>
        </w:numPr>
        <w:tabs>
          <w:tab w:val="left" w:pos="860"/>
          <w:tab w:val="left" w:pos="861"/>
        </w:tabs>
        <w:spacing w:before="2"/>
        <w:rPr>
          <w:rFonts w:asciiTheme="minorHAnsi" w:hAnsiTheme="minorHAnsi" w:cstheme="minorHAnsi"/>
          <w:color w:val="000099"/>
        </w:rPr>
      </w:pPr>
      <w:r w:rsidRPr="00AD14AF">
        <w:rPr>
          <w:rFonts w:asciiTheme="minorHAnsi" w:hAnsiTheme="minorHAnsi" w:cstheme="minorHAnsi"/>
        </w:rPr>
        <w:t>Consult the moderator’s report/feedback to identify any issues</w:t>
      </w:r>
      <w:r w:rsidRPr="00AD14AF">
        <w:rPr>
          <w:rFonts w:asciiTheme="minorHAnsi" w:hAnsiTheme="minorHAnsi" w:cstheme="minorHAnsi"/>
          <w:spacing w:val="-6"/>
        </w:rPr>
        <w:t xml:space="preserve"> </w:t>
      </w:r>
      <w:r w:rsidRPr="00AD14AF">
        <w:rPr>
          <w:rFonts w:asciiTheme="minorHAnsi" w:hAnsiTheme="minorHAnsi" w:cstheme="minorHAnsi"/>
        </w:rPr>
        <w:t>raised</w:t>
      </w:r>
    </w:p>
    <w:p w14:paraId="04B4385F" w14:textId="77777777" w:rsidR="004928BE" w:rsidRPr="00AD14AF" w:rsidRDefault="0014271B" w:rsidP="00AD14AF">
      <w:pPr>
        <w:pStyle w:val="ListParagraph"/>
        <w:numPr>
          <w:ilvl w:val="0"/>
          <w:numId w:val="8"/>
        </w:numPr>
        <w:tabs>
          <w:tab w:val="left" w:pos="860"/>
          <w:tab w:val="left" w:pos="861"/>
        </w:tabs>
        <w:spacing w:before="38"/>
        <w:rPr>
          <w:rFonts w:asciiTheme="minorHAnsi" w:hAnsiTheme="minorHAnsi" w:cstheme="minorHAnsi"/>
          <w:color w:val="000099"/>
        </w:rPr>
      </w:pPr>
      <w:r w:rsidRPr="00AD14AF">
        <w:rPr>
          <w:rFonts w:asciiTheme="minorHAnsi" w:hAnsiTheme="minorHAnsi" w:cstheme="minorHAnsi"/>
        </w:rPr>
        <w:t xml:space="preserve">Determine if the </w:t>
      </w:r>
      <w:proofErr w:type="spellStart"/>
      <w:r w:rsidRPr="00AD14AF">
        <w:rPr>
          <w:rFonts w:asciiTheme="minorHAnsi" w:hAnsiTheme="minorHAnsi" w:cstheme="minorHAnsi"/>
        </w:rPr>
        <w:t>centre’s</w:t>
      </w:r>
      <w:proofErr w:type="spellEnd"/>
      <w:r w:rsidRPr="00AD14AF">
        <w:rPr>
          <w:rFonts w:asciiTheme="minorHAnsi" w:hAnsiTheme="minorHAnsi" w:cstheme="minorHAnsi"/>
        </w:rPr>
        <w:t xml:space="preserve"> internally assessed marks have been accepted without change by</w:t>
      </w:r>
      <w:r w:rsidRPr="00AD14AF">
        <w:rPr>
          <w:rFonts w:asciiTheme="minorHAnsi" w:hAnsiTheme="minorHAnsi" w:cstheme="minorHAnsi"/>
          <w:spacing w:val="-16"/>
        </w:rPr>
        <w:t xml:space="preserve"> </w:t>
      </w:r>
      <w:r w:rsidRPr="00AD14AF">
        <w:rPr>
          <w:rFonts w:asciiTheme="minorHAnsi" w:hAnsiTheme="minorHAnsi" w:cstheme="minorHAnsi"/>
        </w:rPr>
        <w:t>the</w:t>
      </w:r>
    </w:p>
    <w:p w14:paraId="10E34358" w14:textId="77777777" w:rsidR="004928BE" w:rsidRPr="00EC3218" w:rsidRDefault="0014271B" w:rsidP="00AD14AF">
      <w:pPr>
        <w:pStyle w:val="BodyText"/>
        <w:numPr>
          <w:ilvl w:val="1"/>
          <w:numId w:val="8"/>
        </w:numPr>
        <w:spacing w:before="39"/>
        <w:rPr>
          <w:rFonts w:asciiTheme="minorHAnsi" w:hAnsiTheme="minorHAnsi" w:cstheme="minorHAnsi"/>
        </w:rPr>
      </w:pPr>
      <w:r w:rsidRPr="00EC3218">
        <w:rPr>
          <w:rFonts w:asciiTheme="minorHAnsi" w:hAnsiTheme="minorHAnsi" w:cstheme="minorHAnsi"/>
        </w:rPr>
        <w:t xml:space="preserve">awarding body – if this is the case, a </w:t>
      </w:r>
      <w:proofErr w:type="spellStart"/>
      <w:r w:rsidRPr="00EC3218">
        <w:rPr>
          <w:rFonts w:asciiTheme="minorHAnsi" w:hAnsiTheme="minorHAnsi" w:cstheme="minorHAnsi"/>
        </w:rPr>
        <w:t>RoR</w:t>
      </w:r>
      <w:proofErr w:type="spellEnd"/>
      <w:r w:rsidRPr="00EC3218">
        <w:rPr>
          <w:rFonts w:asciiTheme="minorHAnsi" w:hAnsiTheme="minorHAnsi" w:cstheme="minorHAnsi"/>
        </w:rPr>
        <w:t xml:space="preserve"> service 3 (Review of moderation) will not be available</w:t>
      </w:r>
    </w:p>
    <w:p w14:paraId="799B4E99" w14:textId="77777777" w:rsidR="004928BE" w:rsidRPr="00AD14AF" w:rsidRDefault="0014271B" w:rsidP="00AD14AF">
      <w:pPr>
        <w:pStyle w:val="ListParagraph"/>
        <w:numPr>
          <w:ilvl w:val="0"/>
          <w:numId w:val="8"/>
        </w:numPr>
        <w:tabs>
          <w:tab w:val="left" w:pos="860"/>
          <w:tab w:val="left" w:pos="861"/>
        </w:tabs>
        <w:spacing w:before="38" w:line="273" w:lineRule="auto"/>
        <w:ind w:right="329"/>
        <w:rPr>
          <w:rFonts w:asciiTheme="minorHAnsi" w:hAnsiTheme="minorHAnsi" w:cstheme="minorHAnsi"/>
          <w:color w:val="000099"/>
        </w:rPr>
      </w:pPr>
      <w:r w:rsidRPr="00AD14AF">
        <w:rPr>
          <w:rFonts w:asciiTheme="minorHAnsi" w:hAnsiTheme="minorHAnsi" w:cstheme="minorHAnsi"/>
        </w:rPr>
        <w:t>Determine if there are any grounds to submit a request for a review of moderation for the work of all candidates in the original</w:t>
      </w:r>
      <w:r w:rsidRPr="00AD14AF">
        <w:rPr>
          <w:rFonts w:asciiTheme="minorHAnsi" w:hAnsiTheme="minorHAnsi" w:cstheme="minorHAnsi"/>
          <w:spacing w:val="-5"/>
        </w:rPr>
        <w:t xml:space="preserve"> </w:t>
      </w:r>
      <w:r w:rsidRPr="00AD14AF">
        <w:rPr>
          <w:rFonts w:asciiTheme="minorHAnsi" w:hAnsiTheme="minorHAnsi" w:cstheme="minorHAnsi"/>
        </w:rPr>
        <w:t>sample]</w:t>
      </w:r>
    </w:p>
    <w:p w14:paraId="5623364C" w14:textId="77777777" w:rsidR="004928BE" w:rsidRPr="00EC3218" w:rsidRDefault="0014271B">
      <w:pPr>
        <w:pStyle w:val="BodyText"/>
        <w:spacing w:before="83"/>
        <w:ind w:left="140" w:right="268"/>
        <w:rPr>
          <w:rFonts w:asciiTheme="minorHAnsi" w:hAnsiTheme="minorHAnsi" w:cstheme="minorHAnsi"/>
        </w:rPr>
      </w:pPr>
      <w:r w:rsidRPr="00EC3218">
        <w:rPr>
          <w:rFonts w:asciiTheme="minorHAnsi" w:hAnsiTheme="minorHAnsi" w:cstheme="minorHAnsi"/>
        </w:rPr>
        <w:t xml:space="preserve">Where a candidate disagrees with a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decision not to support a clerical re-check, a review of marking or a review of moderation,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will:</w:t>
      </w:r>
    </w:p>
    <w:p w14:paraId="1FE6DF0C" w14:textId="77777777" w:rsidR="004928BE" w:rsidRPr="00AD14AF" w:rsidRDefault="0014271B" w:rsidP="00AD14AF">
      <w:pPr>
        <w:pStyle w:val="ListParagraph"/>
        <w:numPr>
          <w:ilvl w:val="0"/>
          <w:numId w:val="9"/>
        </w:numPr>
        <w:tabs>
          <w:tab w:val="left" w:pos="860"/>
          <w:tab w:val="left" w:pos="861"/>
        </w:tabs>
        <w:spacing w:before="79" w:line="276" w:lineRule="auto"/>
        <w:ind w:right="448"/>
        <w:rPr>
          <w:rFonts w:asciiTheme="minorHAnsi" w:hAnsiTheme="minorHAnsi" w:cstheme="minorHAnsi"/>
          <w:color w:val="000099"/>
        </w:rPr>
      </w:pPr>
      <w:r w:rsidRPr="00AD14AF">
        <w:rPr>
          <w:rFonts w:asciiTheme="minorHAnsi" w:hAnsiTheme="minorHAnsi" w:cstheme="minorHAnsi"/>
        </w:rPr>
        <w:t>For a review of marking (</w:t>
      </w:r>
      <w:proofErr w:type="spellStart"/>
      <w:r w:rsidRPr="00AD14AF">
        <w:rPr>
          <w:rFonts w:asciiTheme="minorHAnsi" w:hAnsiTheme="minorHAnsi" w:cstheme="minorHAnsi"/>
        </w:rPr>
        <w:t>RoR</w:t>
      </w:r>
      <w:proofErr w:type="spellEnd"/>
      <w:r w:rsidRPr="00AD14AF">
        <w:rPr>
          <w:rFonts w:asciiTheme="minorHAnsi" w:hAnsiTheme="minorHAnsi" w:cstheme="minorHAnsi"/>
        </w:rPr>
        <w:t xml:space="preserve"> priority service 2), advise the candidate he/she may request the review by providing informed written consent (and the required fee) for this service to the </w:t>
      </w:r>
      <w:proofErr w:type="spellStart"/>
      <w:r w:rsidRPr="00AD14AF">
        <w:rPr>
          <w:rFonts w:asciiTheme="minorHAnsi" w:hAnsiTheme="minorHAnsi" w:cstheme="minorHAnsi"/>
        </w:rPr>
        <w:t>centre</w:t>
      </w:r>
      <w:proofErr w:type="spellEnd"/>
      <w:r w:rsidRPr="00AD14AF">
        <w:rPr>
          <w:rFonts w:asciiTheme="minorHAnsi" w:hAnsiTheme="minorHAnsi" w:cstheme="minorHAnsi"/>
        </w:rPr>
        <w:t xml:space="preserve"> by the deadline set by the</w:t>
      </w:r>
      <w:r w:rsidRPr="00AD14AF">
        <w:rPr>
          <w:rFonts w:asciiTheme="minorHAnsi" w:hAnsiTheme="minorHAnsi" w:cstheme="minorHAnsi"/>
          <w:spacing w:val="-10"/>
        </w:rPr>
        <w:t xml:space="preserve"> </w:t>
      </w:r>
      <w:proofErr w:type="spellStart"/>
      <w:r w:rsidRPr="00AD14AF">
        <w:rPr>
          <w:rFonts w:asciiTheme="minorHAnsi" w:hAnsiTheme="minorHAnsi" w:cstheme="minorHAnsi"/>
        </w:rPr>
        <w:t>centre</w:t>
      </w:r>
      <w:proofErr w:type="spellEnd"/>
    </w:p>
    <w:p w14:paraId="7707963D" w14:textId="77777777" w:rsidR="004928BE" w:rsidRPr="00AD14AF" w:rsidRDefault="0014271B" w:rsidP="00AD14AF">
      <w:pPr>
        <w:pStyle w:val="ListParagraph"/>
        <w:numPr>
          <w:ilvl w:val="0"/>
          <w:numId w:val="9"/>
        </w:numPr>
        <w:tabs>
          <w:tab w:val="left" w:pos="860"/>
          <w:tab w:val="left" w:pos="861"/>
        </w:tabs>
        <w:spacing w:line="276" w:lineRule="auto"/>
        <w:ind w:right="312"/>
        <w:rPr>
          <w:rFonts w:asciiTheme="minorHAnsi" w:hAnsiTheme="minorHAnsi" w:cstheme="minorHAnsi"/>
          <w:color w:val="000099"/>
        </w:rPr>
      </w:pPr>
      <w:r w:rsidRPr="00AD14AF">
        <w:rPr>
          <w:rFonts w:asciiTheme="minorHAnsi" w:hAnsiTheme="minorHAnsi" w:cstheme="minorHAnsi"/>
        </w:rPr>
        <w:t>For a review of marking (</w:t>
      </w:r>
      <w:proofErr w:type="spellStart"/>
      <w:r w:rsidRPr="00AD14AF">
        <w:rPr>
          <w:rFonts w:asciiTheme="minorHAnsi" w:hAnsiTheme="minorHAnsi" w:cstheme="minorHAnsi"/>
        </w:rPr>
        <w:t>RoR</w:t>
      </w:r>
      <w:proofErr w:type="spellEnd"/>
      <w:r w:rsidRPr="00AD14AF">
        <w:rPr>
          <w:rFonts w:asciiTheme="minorHAnsi" w:hAnsiTheme="minorHAnsi" w:cstheme="minorHAnsi"/>
        </w:rPr>
        <w:t xml:space="preserve"> service 1 or 2), first advise the candidate to access a copy of his/her script to support a review of marking by providing written permission for the </w:t>
      </w:r>
      <w:proofErr w:type="spellStart"/>
      <w:r w:rsidRPr="00AD14AF">
        <w:rPr>
          <w:rFonts w:asciiTheme="minorHAnsi" w:hAnsiTheme="minorHAnsi" w:cstheme="minorHAnsi"/>
        </w:rPr>
        <w:t>centre</w:t>
      </w:r>
      <w:proofErr w:type="spellEnd"/>
      <w:r w:rsidRPr="00AD14AF">
        <w:rPr>
          <w:rFonts w:asciiTheme="minorHAnsi" w:hAnsiTheme="minorHAnsi" w:cstheme="minorHAnsi"/>
        </w:rPr>
        <w:t xml:space="preserve"> to access the script (and any required fee for this service) for the </w:t>
      </w:r>
      <w:proofErr w:type="spellStart"/>
      <w:r w:rsidRPr="00AD14AF">
        <w:rPr>
          <w:rFonts w:asciiTheme="minorHAnsi" w:hAnsiTheme="minorHAnsi" w:cstheme="minorHAnsi"/>
        </w:rPr>
        <w:t>centre</w:t>
      </w:r>
      <w:proofErr w:type="spellEnd"/>
      <w:r w:rsidRPr="00AD14AF">
        <w:rPr>
          <w:rFonts w:asciiTheme="minorHAnsi" w:hAnsiTheme="minorHAnsi" w:cstheme="minorHAnsi"/>
        </w:rPr>
        <w:t xml:space="preserve"> to submit this</w:t>
      </w:r>
      <w:r w:rsidRPr="00AD14AF">
        <w:rPr>
          <w:rFonts w:asciiTheme="minorHAnsi" w:hAnsiTheme="minorHAnsi" w:cstheme="minorHAnsi"/>
          <w:spacing w:val="-17"/>
        </w:rPr>
        <w:t xml:space="preserve"> </w:t>
      </w:r>
      <w:r w:rsidRPr="00AD14AF">
        <w:rPr>
          <w:rFonts w:asciiTheme="minorHAnsi" w:hAnsiTheme="minorHAnsi" w:cstheme="minorHAnsi"/>
        </w:rPr>
        <w:t>request</w:t>
      </w:r>
    </w:p>
    <w:p w14:paraId="791B9BEA" w14:textId="77777777" w:rsidR="004928BE" w:rsidRPr="00AD14AF" w:rsidRDefault="0014271B" w:rsidP="00AD14AF">
      <w:pPr>
        <w:pStyle w:val="ListParagraph"/>
        <w:numPr>
          <w:ilvl w:val="0"/>
          <w:numId w:val="9"/>
        </w:numPr>
        <w:tabs>
          <w:tab w:val="left" w:pos="860"/>
          <w:tab w:val="left" w:pos="861"/>
        </w:tabs>
        <w:spacing w:line="276" w:lineRule="auto"/>
        <w:ind w:right="446"/>
        <w:rPr>
          <w:rFonts w:asciiTheme="minorHAnsi" w:hAnsiTheme="minorHAnsi" w:cstheme="minorHAnsi"/>
          <w:color w:val="000099"/>
        </w:rPr>
      </w:pPr>
      <w:r w:rsidRPr="00AD14AF">
        <w:rPr>
          <w:rFonts w:asciiTheme="minorHAnsi" w:hAnsiTheme="minorHAnsi" w:cstheme="minorHAnsi"/>
        </w:rPr>
        <w:t>After accessing the script to consider the marking, inform the candidate that if a request for a review of marking (</w:t>
      </w:r>
      <w:proofErr w:type="spellStart"/>
      <w:r w:rsidRPr="00AD14AF">
        <w:rPr>
          <w:rFonts w:asciiTheme="minorHAnsi" w:hAnsiTheme="minorHAnsi" w:cstheme="minorHAnsi"/>
        </w:rPr>
        <w:t>RoR</w:t>
      </w:r>
      <w:proofErr w:type="spellEnd"/>
      <w:r w:rsidRPr="00AD14AF">
        <w:rPr>
          <w:rFonts w:asciiTheme="minorHAnsi" w:hAnsiTheme="minorHAnsi" w:cstheme="minorHAnsi"/>
        </w:rPr>
        <w:t xml:space="preserve"> service 1 or 2) is required, this must be </w:t>
      </w:r>
      <w:r w:rsidRPr="00AD14AF">
        <w:rPr>
          <w:rFonts w:asciiTheme="minorHAnsi" w:hAnsiTheme="minorHAnsi" w:cstheme="minorHAnsi"/>
        </w:rPr>
        <w:lastRenderedPageBreak/>
        <w:t xml:space="preserve">submitted by the deadline set by the </w:t>
      </w:r>
      <w:proofErr w:type="spellStart"/>
      <w:r w:rsidRPr="00AD14AF">
        <w:rPr>
          <w:rFonts w:asciiTheme="minorHAnsi" w:hAnsiTheme="minorHAnsi" w:cstheme="minorHAnsi"/>
        </w:rPr>
        <w:t>centre</w:t>
      </w:r>
      <w:proofErr w:type="spellEnd"/>
      <w:r w:rsidRPr="00AD14AF">
        <w:rPr>
          <w:rFonts w:asciiTheme="minorHAnsi" w:hAnsiTheme="minorHAnsi" w:cstheme="minorHAnsi"/>
        </w:rPr>
        <w:t xml:space="preserve"> by providing informed written consent (and the required fee for this service) for the </w:t>
      </w:r>
      <w:proofErr w:type="spellStart"/>
      <w:r w:rsidRPr="00AD14AF">
        <w:rPr>
          <w:rFonts w:asciiTheme="minorHAnsi" w:hAnsiTheme="minorHAnsi" w:cstheme="minorHAnsi"/>
        </w:rPr>
        <w:t>centre</w:t>
      </w:r>
      <w:proofErr w:type="spellEnd"/>
      <w:r w:rsidRPr="00AD14AF">
        <w:rPr>
          <w:rFonts w:asciiTheme="minorHAnsi" w:hAnsiTheme="minorHAnsi" w:cstheme="minorHAnsi"/>
        </w:rPr>
        <w:t xml:space="preserve"> to submit this</w:t>
      </w:r>
      <w:r w:rsidRPr="00AD14AF">
        <w:rPr>
          <w:rFonts w:asciiTheme="minorHAnsi" w:hAnsiTheme="minorHAnsi" w:cstheme="minorHAnsi"/>
          <w:spacing w:val="-3"/>
        </w:rPr>
        <w:t xml:space="preserve"> </w:t>
      </w:r>
      <w:r w:rsidRPr="00AD14AF">
        <w:rPr>
          <w:rFonts w:asciiTheme="minorHAnsi" w:hAnsiTheme="minorHAnsi" w:cstheme="minorHAnsi"/>
        </w:rPr>
        <w:t>request</w:t>
      </w:r>
    </w:p>
    <w:p w14:paraId="333966A8" w14:textId="77777777" w:rsidR="004928BE" w:rsidRPr="00AD14AF" w:rsidRDefault="0014271B" w:rsidP="00AD14AF">
      <w:pPr>
        <w:pStyle w:val="ListParagraph"/>
        <w:numPr>
          <w:ilvl w:val="0"/>
          <w:numId w:val="9"/>
        </w:numPr>
        <w:tabs>
          <w:tab w:val="left" w:pos="860"/>
          <w:tab w:val="left" w:pos="861"/>
        </w:tabs>
        <w:spacing w:line="271" w:lineRule="auto"/>
        <w:ind w:right="187"/>
        <w:rPr>
          <w:rFonts w:asciiTheme="minorHAnsi" w:hAnsiTheme="minorHAnsi" w:cstheme="minorHAnsi"/>
          <w:color w:val="000099"/>
        </w:rPr>
      </w:pPr>
      <w:r w:rsidRPr="00AD14AF">
        <w:rPr>
          <w:rFonts w:asciiTheme="minorHAnsi" w:hAnsiTheme="minorHAnsi" w:cstheme="minorHAnsi"/>
        </w:rPr>
        <w:t>Inform the candidate that a review of moderation (</w:t>
      </w:r>
      <w:proofErr w:type="spellStart"/>
      <w:r w:rsidRPr="00AD14AF">
        <w:rPr>
          <w:rFonts w:asciiTheme="minorHAnsi" w:hAnsiTheme="minorHAnsi" w:cstheme="minorHAnsi"/>
        </w:rPr>
        <w:t>RoR</w:t>
      </w:r>
      <w:proofErr w:type="spellEnd"/>
      <w:r w:rsidRPr="00AD14AF">
        <w:rPr>
          <w:rFonts w:asciiTheme="minorHAnsi" w:hAnsiTheme="minorHAnsi" w:cstheme="minorHAnsi"/>
        </w:rPr>
        <w:t xml:space="preserve"> service 3) cannot be requested for the work of an individual candidate or the work of a candidate not in the original</w:t>
      </w:r>
      <w:r w:rsidRPr="00AD14AF">
        <w:rPr>
          <w:rFonts w:asciiTheme="minorHAnsi" w:hAnsiTheme="minorHAnsi" w:cstheme="minorHAnsi"/>
          <w:spacing w:val="-13"/>
        </w:rPr>
        <w:t xml:space="preserve"> </w:t>
      </w:r>
      <w:r w:rsidRPr="00AD14AF">
        <w:rPr>
          <w:rFonts w:asciiTheme="minorHAnsi" w:hAnsiTheme="minorHAnsi" w:cstheme="minorHAnsi"/>
        </w:rPr>
        <w:t>sample]</w:t>
      </w:r>
    </w:p>
    <w:p w14:paraId="3C23FE3E" w14:textId="77777777" w:rsidR="004928BE" w:rsidRPr="00EC3218" w:rsidRDefault="0014271B">
      <w:pPr>
        <w:pStyle w:val="BodyText"/>
        <w:spacing w:before="79"/>
        <w:ind w:left="140" w:right="159"/>
        <w:rPr>
          <w:rFonts w:asciiTheme="minorHAnsi" w:hAnsiTheme="minorHAnsi" w:cstheme="minorHAnsi"/>
        </w:rPr>
      </w:pPr>
      <w:r w:rsidRPr="00EC3218">
        <w:rPr>
          <w:rFonts w:asciiTheme="minorHAnsi" w:hAnsiTheme="minorHAnsi" w:cstheme="minorHAnsi"/>
        </w:rPr>
        <w:t xml:space="preserve">If the candidate (or his/her parent/carer) believes there are grounds to appeal against the </w:t>
      </w:r>
      <w:proofErr w:type="spellStart"/>
      <w:r w:rsidRPr="00EC3218">
        <w:rPr>
          <w:rFonts w:asciiTheme="minorHAnsi" w:hAnsiTheme="minorHAnsi" w:cstheme="minorHAnsi"/>
        </w:rPr>
        <w:t>centre’s</w:t>
      </w:r>
      <w:proofErr w:type="spellEnd"/>
      <w:r w:rsidRPr="00EC3218">
        <w:rPr>
          <w:rFonts w:asciiTheme="minorHAnsi" w:hAnsiTheme="minorHAnsi" w:cstheme="minorHAnsi"/>
        </w:rPr>
        <w:t xml:space="preserve"> decision not to support a review of results, an internal appeal can be submitted to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by completing the </w:t>
      </w:r>
      <w:r w:rsidRPr="00EC3218">
        <w:rPr>
          <w:rFonts w:asciiTheme="minorHAnsi" w:hAnsiTheme="minorHAnsi" w:cstheme="minorHAnsi"/>
          <w:b/>
        </w:rPr>
        <w:t xml:space="preserve">internal appeals form </w:t>
      </w:r>
      <w:r w:rsidRPr="00EC3218">
        <w:rPr>
          <w:rFonts w:asciiTheme="minorHAnsi" w:hAnsiTheme="minorHAnsi" w:cstheme="minorHAnsi"/>
        </w:rPr>
        <w:t>at least two school days prior to the internal deadline for submitting a request for a review of results.</w:t>
      </w:r>
    </w:p>
    <w:p w14:paraId="4BDD67BD" w14:textId="77777777" w:rsidR="004928BE" w:rsidRPr="00EC3218" w:rsidRDefault="0014271B">
      <w:pPr>
        <w:pStyle w:val="BodyText"/>
        <w:spacing w:before="80"/>
        <w:ind w:left="140"/>
        <w:rPr>
          <w:rFonts w:asciiTheme="minorHAnsi" w:hAnsiTheme="minorHAnsi" w:cstheme="minorHAnsi"/>
        </w:rPr>
      </w:pPr>
      <w:r w:rsidRPr="00EC3218">
        <w:rPr>
          <w:rFonts w:asciiTheme="minorHAnsi" w:hAnsiTheme="minorHAnsi" w:cstheme="minorHAnsi"/>
        </w:rPr>
        <w:t>The appellant will be informed of the outcome of his/her appeal within two working days.</w:t>
      </w:r>
    </w:p>
    <w:p w14:paraId="76F63EB8" w14:textId="77777777" w:rsidR="004928BE" w:rsidRPr="00EC3218" w:rsidRDefault="0014271B">
      <w:pPr>
        <w:pStyle w:val="BodyText"/>
        <w:ind w:left="140" w:right="208"/>
        <w:rPr>
          <w:rFonts w:asciiTheme="minorHAnsi" w:hAnsiTheme="minorHAnsi" w:cstheme="minorHAnsi"/>
        </w:rPr>
      </w:pPr>
      <w:r w:rsidRPr="00EC3218">
        <w:rPr>
          <w:rFonts w:asciiTheme="minorHAnsi" w:hAnsiTheme="minorHAnsi" w:cstheme="minorHAnsi"/>
        </w:rPr>
        <w:t xml:space="preserve">Following the </w:t>
      </w:r>
      <w:proofErr w:type="spellStart"/>
      <w:r w:rsidRPr="00EC3218">
        <w:rPr>
          <w:rFonts w:asciiTheme="minorHAnsi" w:hAnsiTheme="minorHAnsi" w:cstheme="minorHAnsi"/>
        </w:rPr>
        <w:t>RoR</w:t>
      </w:r>
      <w:proofErr w:type="spellEnd"/>
      <w:r w:rsidRPr="00EC3218">
        <w:rPr>
          <w:rFonts w:asciiTheme="minorHAnsi" w:hAnsiTheme="minorHAnsi" w:cstheme="minorHAnsi"/>
        </w:rPr>
        <w:t xml:space="preserve"> outcome, an external appeals process is available if the head of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remains dissatisfied with the outcome and believes there are grounds for appeal. The JCQ publications </w:t>
      </w:r>
      <w:r w:rsidRPr="00EC3218">
        <w:rPr>
          <w:rFonts w:asciiTheme="minorHAnsi" w:hAnsiTheme="minorHAnsi" w:cstheme="minorHAnsi"/>
          <w:b/>
        </w:rPr>
        <w:t xml:space="preserve">Post- Results Services </w:t>
      </w:r>
      <w:r w:rsidRPr="00EC3218">
        <w:rPr>
          <w:rFonts w:asciiTheme="minorHAnsi" w:hAnsiTheme="minorHAnsi" w:cstheme="minorHAnsi"/>
        </w:rPr>
        <w:t xml:space="preserve">and </w:t>
      </w:r>
      <w:r w:rsidRPr="00EC3218">
        <w:rPr>
          <w:rFonts w:asciiTheme="minorHAnsi" w:hAnsiTheme="minorHAnsi" w:cstheme="minorHAnsi"/>
          <w:b/>
        </w:rPr>
        <w:t xml:space="preserve">JCQ Appeals Booklet </w:t>
      </w:r>
      <w:r w:rsidRPr="00EC3218">
        <w:rPr>
          <w:rFonts w:asciiTheme="minorHAnsi" w:hAnsiTheme="minorHAnsi" w:cstheme="minorHAnsi"/>
        </w:rPr>
        <w:t>(A guide to the awarding bodies’ appeals processes) will be consulted to determine the acceptable grounds for a preliminary appeal.</w:t>
      </w:r>
    </w:p>
    <w:p w14:paraId="5FD10051" w14:textId="77777777" w:rsidR="004928BE" w:rsidRPr="00EC3218" w:rsidRDefault="0014271B">
      <w:pPr>
        <w:pStyle w:val="BodyText"/>
        <w:spacing w:before="122"/>
        <w:ind w:left="140" w:right="346"/>
        <w:rPr>
          <w:rFonts w:asciiTheme="minorHAnsi" w:hAnsiTheme="minorHAnsi" w:cstheme="minorHAnsi"/>
        </w:rPr>
      </w:pPr>
      <w:r w:rsidRPr="00EC3218">
        <w:rPr>
          <w:rFonts w:asciiTheme="minorHAnsi" w:hAnsiTheme="minorHAnsi" w:cstheme="minorHAnsi"/>
        </w:rPr>
        <w:t xml:space="preserve">Where the head of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is satisfied after receiving the </w:t>
      </w:r>
      <w:proofErr w:type="spellStart"/>
      <w:r w:rsidRPr="00EC3218">
        <w:rPr>
          <w:rFonts w:asciiTheme="minorHAnsi" w:hAnsiTheme="minorHAnsi" w:cstheme="minorHAnsi"/>
        </w:rPr>
        <w:t>RoR</w:t>
      </w:r>
      <w:proofErr w:type="spellEnd"/>
      <w:r w:rsidRPr="00EC3218">
        <w:rPr>
          <w:rFonts w:asciiTheme="minorHAnsi" w:hAnsiTheme="minorHAnsi" w:cstheme="minorHAnsi"/>
        </w:rPr>
        <w:t xml:space="preserve"> outcome, but the candidate (or his/her parent/carer) believes there are grounds for a preliminary appeal to the awarding body, a further internal appeal may be made to the head of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Following this, the head of </w:t>
      </w:r>
      <w:proofErr w:type="spellStart"/>
      <w:r w:rsidRPr="00EC3218">
        <w:rPr>
          <w:rFonts w:asciiTheme="minorHAnsi" w:hAnsiTheme="minorHAnsi" w:cstheme="minorHAnsi"/>
        </w:rPr>
        <w:t>centre’s</w:t>
      </w:r>
      <w:proofErr w:type="spellEnd"/>
      <w:r w:rsidRPr="00EC3218">
        <w:rPr>
          <w:rFonts w:asciiTheme="minorHAnsi" w:hAnsiTheme="minorHAnsi" w:cstheme="minorHAnsi"/>
        </w:rPr>
        <w:t xml:space="preserve"> decision as to whether to proceed with a preliminary appeal will be based upon the acceptable grounds as detailed in the </w:t>
      </w:r>
      <w:r w:rsidRPr="00EC3218">
        <w:rPr>
          <w:rFonts w:asciiTheme="minorHAnsi" w:hAnsiTheme="minorHAnsi" w:cstheme="minorHAnsi"/>
          <w:b/>
        </w:rPr>
        <w:t>JCQ Appeals Booklet</w:t>
      </w:r>
      <w:r w:rsidRPr="00EC3218">
        <w:rPr>
          <w:rFonts w:asciiTheme="minorHAnsi" w:hAnsiTheme="minorHAnsi" w:cstheme="minorHAnsi"/>
        </w:rPr>
        <w:t>. Candidates or parents/carers are not permitted to make direct representations to an awarding body.</w:t>
      </w:r>
    </w:p>
    <w:p w14:paraId="5F418E8F" w14:textId="728F39A1" w:rsidR="00552FEE" w:rsidRDefault="0014271B" w:rsidP="007A2A09">
      <w:pPr>
        <w:pStyle w:val="BodyText"/>
        <w:spacing w:before="82"/>
        <w:ind w:left="140" w:right="190"/>
        <w:rPr>
          <w:rFonts w:asciiTheme="minorHAnsi" w:hAnsiTheme="minorHAnsi" w:cstheme="minorHAnsi"/>
        </w:rPr>
      </w:pPr>
      <w:r w:rsidRPr="00EC3218">
        <w:rPr>
          <w:rFonts w:asciiTheme="minorHAnsi" w:hAnsiTheme="minorHAnsi" w:cstheme="minorHAnsi"/>
        </w:rPr>
        <w:t xml:space="preserve">The </w:t>
      </w:r>
      <w:r w:rsidRPr="00EC3218">
        <w:rPr>
          <w:rFonts w:asciiTheme="minorHAnsi" w:hAnsiTheme="minorHAnsi" w:cstheme="minorHAnsi"/>
          <w:b/>
        </w:rPr>
        <w:t xml:space="preserve">internal appeals form </w:t>
      </w:r>
      <w:r w:rsidRPr="00EC3218">
        <w:rPr>
          <w:rFonts w:asciiTheme="minorHAnsi" w:hAnsiTheme="minorHAnsi" w:cstheme="minorHAnsi"/>
        </w:rPr>
        <w:t xml:space="preserve">should be completed and submitted to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within two working days of the notification of the outcome of the </w:t>
      </w:r>
      <w:proofErr w:type="spellStart"/>
      <w:r w:rsidRPr="00EC3218">
        <w:rPr>
          <w:rFonts w:asciiTheme="minorHAnsi" w:hAnsiTheme="minorHAnsi" w:cstheme="minorHAnsi"/>
        </w:rPr>
        <w:t>RoR</w:t>
      </w:r>
      <w:proofErr w:type="spellEnd"/>
      <w:r w:rsidRPr="00EC3218">
        <w:rPr>
          <w:rFonts w:asciiTheme="minorHAnsi" w:hAnsiTheme="minorHAnsi" w:cstheme="minorHAnsi"/>
        </w:rPr>
        <w:t xml:space="preserve">. Subject to the head of </w:t>
      </w:r>
      <w:proofErr w:type="spellStart"/>
      <w:r w:rsidRPr="00EC3218">
        <w:rPr>
          <w:rFonts w:asciiTheme="minorHAnsi" w:hAnsiTheme="minorHAnsi" w:cstheme="minorHAnsi"/>
        </w:rPr>
        <w:t>centre’s</w:t>
      </w:r>
      <w:proofErr w:type="spellEnd"/>
      <w:r w:rsidRPr="00EC3218">
        <w:rPr>
          <w:rFonts w:asciiTheme="minorHAnsi" w:hAnsiTheme="minorHAnsi" w:cstheme="minorHAnsi"/>
        </w:rPr>
        <w:t xml:space="preserve"> decision, this will allow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to process the preliminary appeal and submit to the awarding body within the required </w:t>
      </w:r>
      <w:r w:rsidRPr="00EC3218">
        <w:rPr>
          <w:rFonts w:asciiTheme="minorHAnsi" w:hAnsiTheme="minorHAnsi" w:cstheme="minorHAnsi"/>
          <w:b/>
        </w:rPr>
        <w:t xml:space="preserve">30 calendar days </w:t>
      </w:r>
      <w:r w:rsidRPr="00EC3218">
        <w:rPr>
          <w:rFonts w:asciiTheme="minorHAnsi" w:hAnsiTheme="minorHAnsi" w:cstheme="minorHAnsi"/>
        </w:rPr>
        <w:t xml:space="preserve">of the awarding body issuing the outcome of the review of results process. Awarding body fees which may be charged for the preliminary appeal must be paid to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by the appellant before the preliminary appeal is submitted to the awarding body (fees are available from the exams officer). If the appeal is upheld by the awarding body, this fee will be refunded by the awarding body and repaid to the appellant by the</w:t>
      </w:r>
      <w:r w:rsidRPr="00EC3218">
        <w:rPr>
          <w:rFonts w:asciiTheme="minorHAnsi" w:hAnsiTheme="minorHAnsi" w:cstheme="minorHAnsi"/>
          <w:spacing w:val="-17"/>
        </w:rPr>
        <w:t xml:space="preserve"> </w:t>
      </w:r>
      <w:proofErr w:type="spellStart"/>
      <w:r w:rsidRPr="00EC3218">
        <w:rPr>
          <w:rFonts w:asciiTheme="minorHAnsi" w:hAnsiTheme="minorHAnsi" w:cstheme="minorHAnsi"/>
        </w:rPr>
        <w:t>centre</w:t>
      </w:r>
      <w:proofErr w:type="spellEnd"/>
      <w:r w:rsidRPr="00EC3218">
        <w:rPr>
          <w:rFonts w:asciiTheme="minorHAnsi" w:hAnsiTheme="minorHAnsi" w:cstheme="minorHAnsi"/>
        </w:rPr>
        <w:t>.</w:t>
      </w:r>
      <w:bookmarkStart w:id="4" w:name="_bookmark4"/>
      <w:bookmarkEnd w:id="4"/>
    </w:p>
    <w:p w14:paraId="2DD91C7C" w14:textId="77777777" w:rsidR="007A2A09" w:rsidRPr="007A2A09" w:rsidRDefault="007A2A09" w:rsidP="007A2A09">
      <w:pPr>
        <w:pStyle w:val="BodyText"/>
        <w:spacing w:before="82"/>
        <w:ind w:left="140" w:right="190"/>
        <w:rPr>
          <w:rFonts w:asciiTheme="minorHAnsi" w:hAnsiTheme="minorHAnsi" w:cstheme="minorHAnsi"/>
        </w:rPr>
      </w:pPr>
    </w:p>
    <w:p w14:paraId="3A9445EE" w14:textId="59244395" w:rsidR="004928BE" w:rsidRPr="00EC3218" w:rsidRDefault="0014271B" w:rsidP="00AD14AF">
      <w:pPr>
        <w:pStyle w:val="Heading1"/>
      </w:pPr>
      <w:bookmarkStart w:id="5" w:name="_Toc188536710"/>
      <w:r w:rsidRPr="00EC3218">
        <w:t xml:space="preserve">Appeals regarding </w:t>
      </w:r>
      <w:proofErr w:type="spellStart"/>
      <w:r w:rsidRPr="00EC3218">
        <w:t>centre</w:t>
      </w:r>
      <w:proofErr w:type="spellEnd"/>
      <w:r w:rsidRPr="00EC3218">
        <w:t xml:space="preserve"> decisions relating to access arrangements and special consideration</w:t>
      </w:r>
      <w:bookmarkEnd w:id="5"/>
    </w:p>
    <w:p w14:paraId="654B8D81" w14:textId="77011A0D" w:rsidR="004928BE" w:rsidRPr="00EC3218" w:rsidRDefault="0014271B">
      <w:pPr>
        <w:spacing w:before="240"/>
        <w:ind w:left="140"/>
        <w:rPr>
          <w:rFonts w:asciiTheme="minorHAnsi" w:hAnsiTheme="minorHAnsi" w:cstheme="minorHAnsi"/>
        </w:rPr>
      </w:pPr>
      <w:r w:rsidRPr="00EC3218">
        <w:rPr>
          <w:rFonts w:asciiTheme="minorHAnsi" w:hAnsiTheme="minorHAnsi" w:cstheme="minorHAnsi"/>
        </w:rPr>
        <w:t xml:space="preserve">This procedure confirms </w:t>
      </w:r>
      <w:r w:rsidR="00CF3188" w:rsidRPr="00EC3218">
        <w:rPr>
          <w:rFonts w:asciiTheme="minorHAnsi" w:hAnsiTheme="minorHAnsi" w:cstheme="minorHAnsi"/>
        </w:rPr>
        <w:t>Li</w:t>
      </w:r>
      <w:r w:rsidR="006D0B56" w:rsidRPr="00EC3218">
        <w:rPr>
          <w:rFonts w:asciiTheme="minorHAnsi" w:hAnsiTheme="minorHAnsi" w:cstheme="minorHAnsi"/>
        </w:rPr>
        <w:t>fe Skills Manor</w:t>
      </w:r>
      <w:r w:rsidRPr="00EC3218">
        <w:rPr>
          <w:rFonts w:asciiTheme="minorHAnsi" w:hAnsiTheme="minorHAnsi" w:cstheme="minorHAnsi"/>
        </w:rPr>
        <w:t xml:space="preserve"> School compliance with JCQ’s </w:t>
      </w:r>
      <w:r w:rsidRPr="00EC3218">
        <w:rPr>
          <w:rFonts w:asciiTheme="minorHAnsi" w:hAnsiTheme="minorHAnsi" w:cstheme="minorHAnsi"/>
          <w:b/>
        </w:rPr>
        <w:t xml:space="preserve">General Regulations for Approved </w:t>
      </w:r>
      <w:proofErr w:type="spellStart"/>
      <w:r w:rsidRPr="00EC3218">
        <w:rPr>
          <w:rFonts w:asciiTheme="minorHAnsi" w:hAnsiTheme="minorHAnsi" w:cstheme="minorHAnsi"/>
          <w:b/>
        </w:rPr>
        <w:t>Centres</w:t>
      </w:r>
      <w:proofErr w:type="spellEnd"/>
      <w:r w:rsidRPr="00EC3218">
        <w:rPr>
          <w:rFonts w:asciiTheme="minorHAnsi" w:hAnsiTheme="minorHAnsi" w:cstheme="minorHAnsi"/>
          <w:b/>
        </w:rPr>
        <w:t xml:space="preserve"> </w:t>
      </w:r>
      <w:r w:rsidRPr="00EC3218">
        <w:rPr>
          <w:rFonts w:asciiTheme="minorHAnsi" w:hAnsiTheme="minorHAnsi" w:cstheme="minorHAnsi"/>
        </w:rPr>
        <w:t xml:space="preserve">(section 5.3x) that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will:</w:t>
      </w:r>
    </w:p>
    <w:p w14:paraId="1E808A19" w14:textId="08D8FBDE" w:rsidR="004928BE" w:rsidRPr="00EC3218" w:rsidRDefault="0014271B">
      <w:pPr>
        <w:pStyle w:val="ListParagraph"/>
        <w:numPr>
          <w:ilvl w:val="0"/>
          <w:numId w:val="2"/>
        </w:numPr>
        <w:tabs>
          <w:tab w:val="left" w:pos="860"/>
          <w:tab w:val="left" w:pos="861"/>
        </w:tabs>
        <w:spacing w:before="120"/>
        <w:ind w:right="266"/>
        <w:rPr>
          <w:rFonts w:asciiTheme="minorHAnsi" w:hAnsiTheme="minorHAnsi" w:cstheme="minorHAnsi"/>
        </w:rPr>
      </w:pPr>
      <w:r w:rsidRPr="00EC3218">
        <w:rPr>
          <w:rFonts w:asciiTheme="minorHAnsi" w:hAnsiTheme="minorHAnsi" w:cstheme="minorHAnsi"/>
        </w:rPr>
        <w:t>have in place and available for inspection a written internal appeals procedure which must cover at least appeals regarding</w:t>
      </w:r>
      <w:r w:rsidR="00E86C49">
        <w:rPr>
          <w:rFonts w:asciiTheme="minorHAnsi" w:hAnsiTheme="minorHAnsi" w:cstheme="minorHAnsi"/>
        </w:rPr>
        <w:t xml:space="preserv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decisions relating to access arrangements and special consideration</w:t>
      </w:r>
    </w:p>
    <w:p w14:paraId="443E9AB4" w14:textId="76C752ED" w:rsidR="004928BE" w:rsidRPr="00EC3218" w:rsidRDefault="00CF3188">
      <w:pPr>
        <w:pStyle w:val="BodyText"/>
        <w:spacing w:before="122"/>
        <w:ind w:left="140"/>
        <w:rPr>
          <w:rFonts w:asciiTheme="minorHAnsi" w:hAnsiTheme="minorHAnsi" w:cstheme="minorHAnsi"/>
        </w:rPr>
      </w:pPr>
      <w:r w:rsidRPr="00EC3218">
        <w:rPr>
          <w:rFonts w:asciiTheme="minorHAnsi" w:hAnsiTheme="minorHAnsi" w:cstheme="minorHAnsi"/>
        </w:rPr>
        <w:t>Li</w:t>
      </w:r>
      <w:r w:rsidR="006D0B56" w:rsidRPr="00EC3218">
        <w:rPr>
          <w:rFonts w:asciiTheme="minorHAnsi" w:hAnsiTheme="minorHAnsi" w:cstheme="minorHAnsi"/>
        </w:rPr>
        <w:t>fe Skills Manor</w:t>
      </w:r>
      <w:r w:rsidR="0014271B" w:rsidRPr="00EC3218">
        <w:rPr>
          <w:rFonts w:asciiTheme="minorHAnsi" w:hAnsiTheme="minorHAnsi" w:cstheme="minorHAnsi"/>
        </w:rPr>
        <w:t xml:space="preserve"> School will:</w:t>
      </w:r>
    </w:p>
    <w:p w14:paraId="30C1B905" w14:textId="77777777" w:rsidR="004928BE" w:rsidRPr="00EC3218" w:rsidRDefault="0014271B">
      <w:pPr>
        <w:pStyle w:val="ListParagraph"/>
        <w:numPr>
          <w:ilvl w:val="0"/>
          <w:numId w:val="2"/>
        </w:numPr>
        <w:tabs>
          <w:tab w:val="left" w:pos="860"/>
          <w:tab w:val="left" w:pos="861"/>
        </w:tabs>
        <w:spacing w:before="119"/>
        <w:ind w:right="1019"/>
        <w:rPr>
          <w:rFonts w:asciiTheme="minorHAnsi" w:hAnsiTheme="minorHAnsi" w:cstheme="minorHAnsi"/>
          <w:b/>
        </w:rPr>
      </w:pPr>
      <w:r w:rsidRPr="00EC3218">
        <w:rPr>
          <w:rFonts w:asciiTheme="minorHAnsi" w:hAnsiTheme="minorHAnsi" w:cstheme="minorHAnsi"/>
        </w:rPr>
        <w:t xml:space="preserve">comply with the principles and regulations governing access arrangements and special consideration as set out in the JCQ publications </w:t>
      </w:r>
      <w:r w:rsidRPr="00EC3218">
        <w:rPr>
          <w:rFonts w:asciiTheme="minorHAnsi" w:hAnsiTheme="minorHAnsi" w:cstheme="minorHAnsi"/>
          <w:b/>
        </w:rPr>
        <w:t xml:space="preserve">Access Arrangements and Reasonable Adjustments </w:t>
      </w:r>
      <w:r w:rsidRPr="00EC3218">
        <w:rPr>
          <w:rFonts w:asciiTheme="minorHAnsi" w:hAnsiTheme="minorHAnsi" w:cstheme="minorHAnsi"/>
        </w:rPr>
        <w:t xml:space="preserve">and </w:t>
      </w:r>
      <w:r w:rsidRPr="00EC3218">
        <w:rPr>
          <w:rFonts w:asciiTheme="minorHAnsi" w:hAnsiTheme="minorHAnsi" w:cstheme="minorHAnsi"/>
          <w:b/>
        </w:rPr>
        <w:t>A guide to the special consideration</w:t>
      </w:r>
      <w:r w:rsidRPr="00EC3218">
        <w:rPr>
          <w:rFonts w:asciiTheme="minorHAnsi" w:hAnsiTheme="minorHAnsi" w:cstheme="minorHAnsi"/>
          <w:b/>
          <w:spacing w:val="-4"/>
        </w:rPr>
        <w:t xml:space="preserve"> </w:t>
      </w:r>
      <w:r w:rsidRPr="00EC3218">
        <w:rPr>
          <w:rFonts w:asciiTheme="minorHAnsi" w:hAnsiTheme="minorHAnsi" w:cstheme="minorHAnsi"/>
          <w:b/>
        </w:rPr>
        <w:t>process</w:t>
      </w:r>
    </w:p>
    <w:p w14:paraId="12E3AF30" w14:textId="77777777" w:rsidR="004928BE" w:rsidRPr="00EC3218" w:rsidRDefault="0014271B">
      <w:pPr>
        <w:pStyle w:val="ListParagraph"/>
        <w:numPr>
          <w:ilvl w:val="0"/>
          <w:numId w:val="2"/>
        </w:numPr>
        <w:tabs>
          <w:tab w:val="left" w:pos="860"/>
          <w:tab w:val="left" w:pos="861"/>
        </w:tabs>
        <w:ind w:right="154"/>
        <w:rPr>
          <w:rFonts w:asciiTheme="minorHAnsi" w:hAnsiTheme="minorHAnsi" w:cstheme="minorHAnsi"/>
        </w:rPr>
      </w:pPr>
      <w:r w:rsidRPr="00EC3218">
        <w:rPr>
          <w:rFonts w:asciiTheme="minorHAnsi" w:hAnsiTheme="minorHAnsi" w:cstheme="minorHAnsi"/>
        </w:rPr>
        <w:t>ensure that all staff who manage and implement access arrangements and special consideration are aware of the requirements and are appropriately supported and</w:t>
      </w:r>
      <w:r w:rsidRPr="00EC3218">
        <w:rPr>
          <w:rFonts w:asciiTheme="minorHAnsi" w:hAnsiTheme="minorHAnsi" w:cstheme="minorHAnsi"/>
          <w:spacing w:val="-10"/>
        </w:rPr>
        <w:t xml:space="preserve"> </w:t>
      </w:r>
      <w:r w:rsidRPr="00EC3218">
        <w:rPr>
          <w:rFonts w:asciiTheme="minorHAnsi" w:hAnsiTheme="minorHAnsi" w:cstheme="minorHAnsi"/>
        </w:rPr>
        <w:t>resourced</w:t>
      </w:r>
    </w:p>
    <w:p w14:paraId="43C48B05" w14:textId="77777777" w:rsidR="004928BE" w:rsidRPr="00EC3218" w:rsidRDefault="004928BE">
      <w:pPr>
        <w:pStyle w:val="BodyText"/>
        <w:spacing w:before="10"/>
        <w:rPr>
          <w:rFonts w:asciiTheme="minorHAnsi" w:hAnsiTheme="minorHAnsi" w:cstheme="minorHAnsi"/>
          <w:sz w:val="19"/>
        </w:rPr>
      </w:pPr>
    </w:p>
    <w:p w14:paraId="66161CB3" w14:textId="77777777" w:rsidR="004928BE" w:rsidRPr="00EC3218" w:rsidRDefault="0014271B">
      <w:pPr>
        <w:pStyle w:val="Heading2"/>
        <w:rPr>
          <w:rFonts w:asciiTheme="minorHAnsi" w:hAnsiTheme="minorHAnsi" w:cstheme="minorHAnsi"/>
        </w:rPr>
      </w:pPr>
      <w:bookmarkStart w:id="6" w:name="_Toc188536711"/>
      <w:r w:rsidRPr="00EC3218">
        <w:rPr>
          <w:rFonts w:asciiTheme="minorHAnsi" w:hAnsiTheme="minorHAnsi" w:cstheme="minorHAnsi"/>
        </w:rPr>
        <w:lastRenderedPageBreak/>
        <w:t>Access arrangements and reasonable adjustments</w:t>
      </w:r>
      <w:bookmarkEnd w:id="6"/>
    </w:p>
    <w:p w14:paraId="7957EFB7" w14:textId="12F22F03" w:rsidR="004928BE" w:rsidRPr="00EC3218" w:rsidRDefault="0014271B">
      <w:pPr>
        <w:pStyle w:val="BodyText"/>
        <w:spacing w:before="121"/>
        <w:ind w:left="140"/>
        <w:rPr>
          <w:rFonts w:asciiTheme="minorHAnsi" w:hAnsiTheme="minorHAnsi" w:cstheme="minorHAnsi"/>
        </w:rPr>
      </w:pPr>
      <w:r w:rsidRPr="00EC3218">
        <w:rPr>
          <w:rFonts w:asciiTheme="minorHAnsi" w:hAnsiTheme="minorHAnsi" w:cstheme="minorHAnsi"/>
        </w:rPr>
        <w:t xml:space="preserve">In accordance with the regulations, </w:t>
      </w:r>
      <w:r w:rsidR="00CF3188" w:rsidRPr="00EC3218">
        <w:rPr>
          <w:rFonts w:asciiTheme="minorHAnsi" w:hAnsiTheme="minorHAnsi" w:cstheme="minorHAnsi"/>
        </w:rPr>
        <w:t>Li</w:t>
      </w:r>
      <w:r w:rsidR="006D0B56" w:rsidRPr="00EC3218">
        <w:rPr>
          <w:rFonts w:asciiTheme="minorHAnsi" w:hAnsiTheme="minorHAnsi" w:cstheme="minorHAnsi"/>
        </w:rPr>
        <w:t>fe Skills Manor</w:t>
      </w:r>
      <w:r w:rsidRPr="00EC3218">
        <w:rPr>
          <w:rFonts w:asciiTheme="minorHAnsi" w:hAnsiTheme="minorHAnsi" w:cstheme="minorHAnsi"/>
        </w:rPr>
        <w:t xml:space="preserve"> School:</w:t>
      </w:r>
    </w:p>
    <w:p w14:paraId="3D9446E0" w14:textId="77777777" w:rsidR="004928BE" w:rsidRPr="00EC3218" w:rsidRDefault="0014271B">
      <w:pPr>
        <w:pStyle w:val="ListParagraph"/>
        <w:numPr>
          <w:ilvl w:val="0"/>
          <w:numId w:val="2"/>
        </w:numPr>
        <w:tabs>
          <w:tab w:val="left" w:pos="853"/>
          <w:tab w:val="left" w:pos="854"/>
        </w:tabs>
        <w:spacing w:before="119"/>
        <w:ind w:left="853" w:right="951" w:hanging="356"/>
        <w:rPr>
          <w:rFonts w:asciiTheme="minorHAnsi" w:hAnsiTheme="minorHAnsi" w:cstheme="minorHAnsi"/>
        </w:rPr>
      </w:pPr>
      <w:proofErr w:type="spellStart"/>
      <w:r w:rsidRPr="00EC3218">
        <w:rPr>
          <w:rFonts w:asciiTheme="minorHAnsi" w:hAnsiTheme="minorHAnsi" w:cstheme="minorHAnsi"/>
        </w:rPr>
        <w:t>recognises</w:t>
      </w:r>
      <w:proofErr w:type="spellEnd"/>
      <w:r w:rsidRPr="00EC3218">
        <w:rPr>
          <w:rFonts w:asciiTheme="minorHAnsi" w:hAnsiTheme="minorHAnsi" w:cstheme="minorHAnsi"/>
        </w:rPr>
        <w:t xml:space="preserve"> its duty to explore and provide access to suitable courses, through the access arrangements process submit applications for reasonable adjustments and make reasonable adjustments to the service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provides to disabled</w:t>
      </w:r>
      <w:r w:rsidRPr="00EC3218">
        <w:rPr>
          <w:rFonts w:asciiTheme="minorHAnsi" w:hAnsiTheme="minorHAnsi" w:cstheme="minorHAnsi"/>
          <w:spacing w:val="-8"/>
        </w:rPr>
        <w:t xml:space="preserve"> </w:t>
      </w:r>
      <w:r w:rsidRPr="00EC3218">
        <w:rPr>
          <w:rFonts w:asciiTheme="minorHAnsi" w:hAnsiTheme="minorHAnsi" w:cstheme="minorHAnsi"/>
        </w:rPr>
        <w:t>candidates.</w:t>
      </w:r>
    </w:p>
    <w:p w14:paraId="7C6FE1E7" w14:textId="77777777" w:rsidR="004928BE" w:rsidRPr="00EC3218" w:rsidRDefault="0014271B">
      <w:pPr>
        <w:pStyle w:val="ListParagraph"/>
        <w:numPr>
          <w:ilvl w:val="0"/>
          <w:numId w:val="2"/>
        </w:numPr>
        <w:tabs>
          <w:tab w:val="left" w:pos="860"/>
          <w:tab w:val="left" w:pos="861"/>
        </w:tabs>
        <w:ind w:right="481"/>
        <w:rPr>
          <w:rFonts w:asciiTheme="minorHAnsi" w:hAnsiTheme="minorHAnsi" w:cstheme="minorHAnsi"/>
        </w:rPr>
      </w:pPr>
      <w:r w:rsidRPr="00EC3218">
        <w:rPr>
          <w:rFonts w:asciiTheme="minorHAnsi" w:hAnsiTheme="minorHAnsi" w:cstheme="minorHAnsi"/>
        </w:rPr>
        <w:t>complies with its responsibilities in identifying, determining and implementing appropriate access arrangements and reasonable adjustments</w:t>
      </w:r>
    </w:p>
    <w:p w14:paraId="6B3A55A6" w14:textId="77777777" w:rsidR="004928BE" w:rsidRPr="00EC3218" w:rsidRDefault="0014271B">
      <w:pPr>
        <w:pStyle w:val="BodyText"/>
        <w:spacing w:before="122"/>
        <w:ind w:left="140"/>
        <w:rPr>
          <w:rFonts w:asciiTheme="minorHAnsi" w:hAnsiTheme="minorHAnsi" w:cstheme="minorHAnsi"/>
        </w:rPr>
      </w:pPr>
      <w:r w:rsidRPr="00EC3218">
        <w:rPr>
          <w:rFonts w:asciiTheme="minorHAnsi" w:hAnsiTheme="minorHAnsi" w:cstheme="minorHAnsi"/>
        </w:rPr>
        <w:t>Failure to comply with the regulations have the potential to constitute malpractice which may impact on a</w:t>
      </w:r>
    </w:p>
    <w:p w14:paraId="37F4AF86" w14:textId="77777777" w:rsidR="004928BE" w:rsidRPr="00EC3218" w:rsidRDefault="0014271B">
      <w:pPr>
        <w:pStyle w:val="BodyText"/>
        <w:ind w:left="140"/>
        <w:rPr>
          <w:rFonts w:asciiTheme="minorHAnsi" w:hAnsiTheme="minorHAnsi" w:cstheme="minorHAnsi"/>
        </w:rPr>
      </w:pPr>
      <w:r w:rsidRPr="00EC3218">
        <w:rPr>
          <w:rFonts w:asciiTheme="minorHAnsi" w:hAnsiTheme="minorHAnsi" w:cstheme="minorHAnsi"/>
        </w:rPr>
        <w:t>candidate’s result(s).</w:t>
      </w:r>
    </w:p>
    <w:p w14:paraId="40FE8903" w14:textId="77777777" w:rsidR="004928BE" w:rsidRPr="00EC3218" w:rsidRDefault="0014271B">
      <w:pPr>
        <w:pStyle w:val="BodyText"/>
        <w:spacing w:before="119"/>
        <w:ind w:left="140"/>
        <w:rPr>
          <w:rFonts w:asciiTheme="minorHAnsi" w:hAnsiTheme="minorHAnsi" w:cstheme="minorHAnsi"/>
        </w:rPr>
      </w:pPr>
      <w:r w:rsidRPr="00EC3218">
        <w:rPr>
          <w:rFonts w:asciiTheme="minorHAnsi" w:hAnsiTheme="minorHAnsi" w:cstheme="minorHAnsi"/>
        </w:rPr>
        <w:t>Examples of failure to comply include:</w:t>
      </w:r>
    </w:p>
    <w:p w14:paraId="7FDB100D" w14:textId="77777777" w:rsidR="004928BE" w:rsidRPr="00EC3218" w:rsidRDefault="0014271B">
      <w:pPr>
        <w:pStyle w:val="ListParagraph"/>
        <w:numPr>
          <w:ilvl w:val="0"/>
          <w:numId w:val="2"/>
        </w:numPr>
        <w:tabs>
          <w:tab w:val="left" w:pos="853"/>
          <w:tab w:val="left" w:pos="854"/>
        </w:tabs>
        <w:spacing w:before="121" w:line="265" w:lineRule="exact"/>
        <w:ind w:left="853" w:hanging="357"/>
        <w:rPr>
          <w:rFonts w:asciiTheme="minorHAnsi" w:hAnsiTheme="minorHAnsi" w:cstheme="minorHAnsi"/>
        </w:rPr>
      </w:pPr>
      <w:r w:rsidRPr="00EC3218">
        <w:rPr>
          <w:rFonts w:asciiTheme="minorHAnsi" w:hAnsiTheme="minorHAnsi" w:cstheme="minorHAnsi"/>
        </w:rPr>
        <w:t>putting in place access arrangements/adjustments that are not</w:t>
      </w:r>
      <w:r w:rsidRPr="00EC3218">
        <w:rPr>
          <w:rFonts w:asciiTheme="minorHAnsi" w:hAnsiTheme="minorHAnsi" w:cstheme="minorHAnsi"/>
          <w:spacing w:val="-4"/>
        </w:rPr>
        <w:t xml:space="preserve"> </w:t>
      </w:r>
      <w:r w:rsidRPr="00EC3218">
        <w:rPr>
          <w:rFonts w:asciiTheme="minorHAnsi" w:hAnsiTheme="minorHAnsi" w:cstheme="minorHAnsi"/>
        </w:rPr>
        <w:t>approved</w:t>
      </w:r>
    </w:p>
    <w:p w14:paraId="1203CC5E" w14:textId="77777777" w:rsidR="004928BE" w:rsidRPr="00EC3218" w:rsidRDefault="0014271B">
      <w:pPr>
        <w:pStyle w:val="ListParagraph"/>
        <w:numPr>
          <w:ilvl w:val="0"/>
          <w:numId w:val="2"/>
        </w:numPr>
        <w:tabs>
          <w:tab w:val="left" w:pos="853"/>
          <w:tab w:val="left" w:pos="854"/>
        </w:tabs>
        <w:ind w:left="853" w:right="253" w:hanging="356"/>
        <w:rPr>
          <w:rFonts w:asciiTheme="minorHAnsi" w:hAnsiTheme="minorHAnsi" w:cstheme="minorHAnsi"/>
        </w:rPr>
      </w:pPr>
      <w:r w:rsidRPr="00EC3218">
        <w:rPr>
          <w:rFonts w:asciiTheme="minorHAnsi" w:hAnsiTheme="minorHAnsi" w:cstheme="minorHAnsi"/>
        </w:rPr>
        <w:t>failing to consider putting in place access arrangements (which may be a failure to comply with the duty to make reasonable</w:t>
      </w:r>
      <w:r w:rsidRPr="00EC3218">
        <w:rPr>
          <w:rFonts w:asciiTheme="minorHAnsi" w:hAnsiTheme="minorHAnsi" w:cstheme="minorHAnsi"/>
          <w:spacing w:val="-3"/>
        </w:rPr>
        <w:t xml:space="preserve"> </w:t>
      </w:r>
      <w:r w:rsidRPr="00EC3218">
        <w:rPr>
          <w:rFonts w:asciiTheme="minorHAnsi" w:hAnsiTheme="minorHAnsi" w:cstheme="minorHAnsi"/>
        </w:rPr>
        <w:t>adjustments)</w:t>
      </w:r>
    </w:p>
    <w:p w14:paraId="36C3FF8D" w14:textId="77777777" w:rsidR="004928BE" w:rsidRPr="00EC3218" w:rsidRDefault="0014271B">
      <w:pPr>
        <w:pStyle w:val="ListParagraph"/>
        <w:numPr>
          <w:ilvl w:val="0"/>
          <w:numId w:val="2"/>
        </w:numPr>
        <w:tabs>
          <w:tab w:val="left" w:pos="853"/>
          <w:tab w:val="left" w:pos="854"/>
        </w:tabs>
        <w:spacing w:before="1"/>
        <w:ind w:left="853" w:right="1066" w:hanging="356"/>
        <w:rPr>
          <w:rFonts w:asciiTheme="minorHAnsi" w:hAnsiTheme="minorHAnsi" w:cstheme="minorHAnsi"/>
        </w:rPr>
      </w:pPr>
      <w:r w:rsidRPr="00EC3218">
        <w:rPr>
          <w:rFonts w:asciiTheme="minorHAnsi" w:hAnsiTheme="minorHAnsi" w:cstheme="minorHAnsi"/>
        </w:rPr>
        <w:t xml:space="preserve">permitting access arrangements/adjustments within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which are not supported by appropriate</w:t>
      </w:r>
      <w:r w:rsidRPr="00EC3218">
        <w:rPr>
          <w:rFonts w:asciiTheme="minorHAnsi" w:hAnsiTheme="minorHAnsi" w:cstheme="minorHAnsi"/>
          <w:spacing w:val="-1"/>
        </w:rPr>
        <w:t xml:space="preserve"> </w:t>
      </w:r>
      <w:r w:rsidRPr="00EC3218">
        <w:rPr>
          <w:rFonts w:asciiTheme="minorHAnsi" w:hAnsiTheme="minorHAnsi" w:cstheme="minorHAnsi"/>
        </w:rPr>
        <w:t>evidence</w:t>
      </w:r>
    </w:p>
    <w:p w14:paraId="182F900E" w14:textId="77777777" w:rsidR="004928BE" w:rsidRPr="00EC3218" w:rsidRDefault="0014271B">
      <w:pPr>
        <w:pStyle w:val="ListParagraph"/>
        <w:numPr>
          <w:ilvl w:val="0"/>
          <w:numId w:val="2"/>
        </w:numPr>
        <w:tabs>
          <w:tab w:val="left" w:pos="853"/>
          <w:tab w:val="left" w:pos="854"/>
        </w:tabs>
        <w:ind w:left="853" w:right="454" w:hanging="356"/>
        <w:rPr>
          <w:rFonts w:asciiTheme="minorHAnsi" w:hAnsiTheme="minorHAnsi" w:cstheme="minorHAnsi"/>
        </w:rPr>
      </w:pPr>
      <w:r w:rsidRPr="00EC3218">
        <w:rPr>
          <w:rFonts w:asciiTheme="minorHAnsi" w:hAnsiTheme="minorHAnsi" w:cstheme="minorHAnsi"/>
        </w:rPr>
        <w:t>charging a fee for providing reasonable adjustments to disabled candidates AARA (Importance of these</w:t>
      </w:r>
      <w:r w:rsidRPr="00EC3218">
        <w:rPr>
          <w:rFonts w:asciiTheme="minorHAnsi" w:hAnsiTheme="minorHAnsi" w:cstheme="minorHAnsi"/>
          <w:spacing w:val="-2"/>
        </w:rPr>
        <w:t xml:space="preserve"> </w:t>
      </w:r>
      <w:r w:rsidRPr="00EC3218">
        <w:rPr>
          <w:rFonts w:asciiTheme="minorHAnsi" w:hAnsiTheme="minorHAnsi" w:cstheme="minorHAnsi"/>
        </w:rPr>
        <w:t>regulations)</w:t>
      </w:r>
    </w:p>
    <w:p w14:paraId="73B615AA" w14:textId="77777777" w:rsidR="004928BE" w:rsidRPr="00EC3218" w:rsidRDefault="004928BE">
      <w:pPr>
        <w:pStyle w:val="BodyText"/>
        <w:spacing w:before="9"/>
        <w:rPr>
          <w:rFonts w:asciiTheme="minorHAnsi" w:hAnsiTheme="minorHAnsi" w:cstheme="minorHAnsi"/>
          <w:sz w:val="19"/>
        </w:rPr>
      </w:pPr>
    </w:p>
    <w:p w14:paraId="2B6A1DE2" w14:textId="77777777" w:rsidR="004928BE" w:rsidRPr="00EC3218" w:rsidRDefault="0014271B">
      <w:pPr>
        <w:pStyle w:val="Heading2"/>
        <w:rPr>
          <w:rFonts w:asciiTheme="minorHAnsi" w:hAnsiTheme="minorHAnsi" w:cstheme="minorHAnsi"/>
        </w:rPr>
      </w:pPr>
      <w:bookmarkStart w:id="7" w:name="_Toc188536712"/>
      <w:r w:rsidRPr="00EC3218">
        <w:rPr>
          <w:rFonts w:asciiTheme="minorHAnsi" w:hAnsiTheme="minorHAnsi" w:cstheme="minorHAnsi"/>
        </w:rPr>
        <w:t>Special consideration</w:t>
      </w:r>
      <w:bookmarkEnd w:id="7"/>
    </w:p>
    <w:p w14:paraId="21093C26" w14:textId="67BD5F62" w:rsidR="004928BE" w:rsidRPr="00EC3218" w:rsidRDefault="0014271B">
      <w:pPr>
        <w:pStyle w:val="BodyText"/>
        <w:spacing w:before="121"/>
        <w:ind w:left="140" w:right="350"/>
        <w:rPr>
          <w:rFonts w:asciiTheme="minorHAnsi" w:hAnsiTheme="minorHAnsi" w:cstheme="minorHAnsi"/>
        </w:rPr>
      </w:pPr>
      <w:r w:rsidRPr="00EC3218">
        <w:rPr>
          <w:rFonts w:asciiTheme="minorHAnsi" w:hAnsiTheme="minorHAnsi" w:cstheme="minorHAnsi"/>
        </w:rPr>
        <w:t xml:space="preserve">Where </w:t>
      </w:r>
      <w:r w:rsidR="00CF3188" w:rsidRPr="00EC3218">
        <w:rPr>
          <w:rFonts w:asciiTheme="minorHAnsi" w:hAnsiTheme="minorHAnsi" w:cstheme="minorHAnsi"/>
        </w:rPr>
        <w:t>Li</w:t>
      </w:r>
      <w:r w:rsidR="006D0B56" w:rsidRPr="00EC3218">
        <w:rPr>
          <w:rFonts w:asciiTheme="minorHAnsi" w:hAnsiTheme="minorHAnsi" w:cstheme="minorHAnsi"/>
        </w:rPr>
        <w:t>fe Skills Manor</w:t>
      </w:r>
      <w:r w:rsidRPr="00EC3218">
        <w:rPr>
          <w:rFonts w:asciiTheme="minorHAnsi" w:hAnsiTheme="minorHAnsi" w:cstheme="minorHAnsi"/>
        </w:rPr>
        <w:t xml:space="preserve"> School can provide signed evidence to support an application, it will apply for special consideration at the time of the assessment for a candidate who has temporarily experienced illness, injury or some other event outside of their control when the issue or event has had, or is reasonably likely to have had, a material effect on the candidate’s ability to take an assessment or demonstrate his or her normal level of attainment in an assessment.</w:t>
      </w:r>
    </w:p>
    <w:p w14:paraId="7A55377F" w14:textId="77777777" w:rsidR="004928BE" w:rsidRPr="00EC3218" w:rsidRDefault="004928BE">
      <w:pPr>
        <w:pStyle w:val="BodyText"/>
        <w:spacing w:before="10"/>
        <w:rPr>
          <w:rFonts w:asciiTheme="minorHAnsi" w:hAnsiTheme="minorHAnsi" w:cstheme="minorHAnsi"/>
          <w:sz w:val="19"/>
        </w:rPr>
      </w:pPr>
    </w:p>
    <w:p w14:paraId="323EFE18" w14:textId="77777777" w:rsidR="004928BE" w:rsidRPr="00EC3218" w:rsidRDefault="0014271B">
      <w:pPr>
        <w:pStyle w:val="Heading2"/>
        <w:ind w:right="1054"/>
        <w:rPr>
          <w:rFonts w:asciiTheme="minorHAnsi" w:hAnsiTheme="minorHAnsi" w:cstheme="minorHAnsi"/>
        </w:rPr>
      </w:pPr>
      <w:bookmarkStart w:id="8" w:name="_Toc188536713"/>
      <w:r w:rsidRPr="00EC3218">
        <w:rPr>
          <w:rFonts w:asciiTheme="minorHAnsi" w:hAnsiTheme="minorHAnsi" w:cstheme="minorHAnsi"/>
        </w:rPr>
        <w:t>Centre decisions relating to access arrangements, reasonable adjustments and special consideration</w:t>
      </w:r>
      <w:bookmarkEnd w:id="8"/>
    </w:p>
    <w:p w14:paraId="35A6BB68" w14:textId="30D1274E" w:rsidR="004928BE" w:rsidRPr="00EC3218" w:rsidRDefault="0014271B">
      <w:pPr>
        <w:pStyle w:val="BodyText"/>
        <w:spacing w:before="120"/>
        <w:ind w:left="140" w:right="520"/>
        <w:rPr>
          <w:rFonts w:asciiTheme="minorHAnsi" w:hAnsiTheme="minorHAnsi" w:cstheme="minorHAnsi"/>
        </w:rPr>
      </w:pPr>
      <w:r w:rsidRPr="00EC3218">
        <w:rPr>
          <w:rFonts w:asciiTheme="minorHAnsi" w:hAnsiTheme="minorHAnsi" w:cstheme="minorHAnsi"/>
        </w:rPr>
        <w:t xml:space="preserve">This may include </w:t>
      </w:r>
      <w:r w:rsidR="00CF3188" w:rsidRPr="00EC3218">
        <w:rPr>
          <w:rFonts w:asciiTheme="minorHAnsi" w:hAnsiTheme="minorHAnsi" w:cstheme="minorHAnsi"/>
        </w:rPr>
        <w:t>Li</w:t>
      </w:r>
      <w:r w:rsidR="006D0B56" w:rsidRPr="00EC3218">
        <w:rPr>
          <w:rFonts w:asciiTheme="minorHAnsi" w:hAnsiTheme="minorHAnsi" w:cstheme="minorHAnsi"/>
        </w:rPr>
        <w:t>fe Skills Manor</w:t>
      </w:r>
      <w:r w:rsidRPr="00EC3218">
        <w:rPr>
          <w:rFonts w:asciiTheme="minorHAnsi" w:hAnsiTheme="minorHAnsi" w:cstheme="minorHAnsi"/>
        </w:rPr>
        <w:t xml:space="preserve"> School decision not to make/apply for a specific reasonable adjustment or to apply for special consideration, in circumstances where a candidate does not meet the criteria for, or there is no evidence/insufficient evidence to support the implementation of an access arrangement/reasonable adjustment or the application of special</w:t>
      </w:r>
      <w:r w:rsidRPr="00EC3218">
        <w:rPr>
          <w:rFonts w:asciiTheme="minorHAnsi" w:hAnsiTheme="minorHAnsi" w:cstheme="minorHAnsi"/>
          <w:spacing w:val="-6"/>
        </w:rPr>
        <w:t xml:space="preserve"> </w:t>
      </w:r>
      <w:r w:rsidRPr="00EC3218">
        <w:rPr>
          <w:rFonts w:asciiTheme="minorHAnsi" w:hAnsiTheme="minorHAnsi" w:cstheme="minorHAnsi"/>
        </w:rPr>
        <w:t>consideration.</w:t>
      </w:r>
    </w:p>
    <w:p w14:paraId="587052B5" w14:textId="72202B4C" w:rsidR="004928BE" w:rsidRPr="00EC3218" w:rsidRDefault="0014271B">
      <w:pPr>
        <w:pStyle w:val="BodyText"/>
        <w:spacing w:before="121"/>
        <w:ind w:left="140"/>
        <w:rPr>
          <w:rFonts w:asciiTheme="minorHAnsi" w:hAnsiTheme="minorHAnsi" w:cstheme="minorHAnsi"/>
        </w:rPr>
      </w:pPr>
      <w:r w:rsidRPr="00EC3218">
        <w:rPr>
          <w:rFonts w:asciiTheme="minorHAnsi" w:hAnsiTheme="minorHAnsi" w:cstheme="minorHAnsi"/>
        </w:rPr>
        <w:t xml:space="preserve">Where </w:t>
      </w:r>
      <w:r w:rsidR="00CF3188" w:rsidRPr="00EC3218">
        <w:rPr>
          <w:rFonts w:asciiTheme="minorHAnsi" w:hAnsiTheme="minorHAnsi" w:cstheme="minorHAnsi"/>
        </w:rPr>
        <w:t>Li</w:t>
      </w:r>
      <w:r w:rsidR="006D0B56" w:rsidRPr="00EC3218">
        <w:rPr>
          <w:rFonts w:asciiTheme="minorHAnsi" w:hAnsiTheme="minorHAnsi" w:cstheme="minorHAnsi"/>
        </w:rPr>
        <w:t>fe Skills Manor</w:t>
      </w:r>
      <w:r w:rsidRPr="00EC3218">
        <w:rPr>
          <w:rFonts w:asciiTheme="minorHAnsi" w:hAnsiTheme="minorHAnsi" w:cstheme="minorHAnsi"/>
        </w:rPr>
        <w:t xml:space="preserve"> School </w:t>
      </w:r>
      <w:proofErr w:type="gramStart"/>
      <w:r w:rsidRPr="00EC3218">
        <w:rPr>
          <w:rFonts w:asciiTheme="minorHAnsi" w:hAnsiTheme="minorHAnsi" w:cstheme="minorHAnsi"/>
        </w:rPr>
        <w:t>makes a decision</w:t>
      </w:r>
      <w:proofErr w:type="gramEnd"/>
      <w:r w:rsidRPr="00EC3218">
        <w:rPr>
          <w:rFonts w:asciiTheme="minorHAnsi" w:hAnsiTheme="minorHAnsi" w:cstheme="minorHAnsi"/>
        </w:rPr>
        <w:t xml:space="preserve"> in relation to the access arrangement(s), reasonable adjustment(s) or special consideration that apply for a candidate or</w:t>
      </w:r>
      <w:r w:rsidRPr="00EC3218">
        <w:rPr>
          <w:rFonts w:asciiTheme="minorHAnsi" w:hAnsiTheme="minorHAnsi" w:cstheme="minorHAnsi"/>
          <w:spacing w:val="-14"/>
        </w:rPr>
        <w:t xml:space="preserve"> </w:t>
      </w:r>
      <w:r w:rsidRPr="00EC3218">
        <w:rPr>
          <w:rFonts w:asciiTheme="minorHAnsi" w:hAnsiTheme="minorHAnsi" w:cstheme="minorHAnsi"/>
        </w:rPr>
        <w:t>candidates:</w:t>
      </w:r>
    </w:p>
    <w:p w14:paraId="6821BFFF" w14:textId="77777777" w:rsidR="004928BE" w:rsidRPr="00EC3218" w:rsidRDefault="0014271B">
      <w:pPr>
        <w:pStyle w:val="ListParagraph"/>
        <w:numPr>
          <w:ilvl w:val="0"/>
          <w:numId w:val="2"/>
        </w:numPr>
        <w:tabs>
          <w:tab w:val="left" w:pos="853"/>
          <w:tab w:val="left" w:pos="854"/>
        </w:tabs>
        <w:spacing w:before="120"/>
        <w:ind w:left="853" w:right="261" w:hanging="356"/>
        <w:rPr>
          <w:rFonts w:asciiTheme="minorHAnsi" w:hAnsiTheme="minorHAnsi" w:cstheme="minorHAnsi"/>
        </w:rPr>
      </w:pPr>
      <w:r w:rsidRPr="00EC3218">
        <w:rPr>
          <w:rFonts w:asciiTheme="minorHAnsi" w:hAnsiTheme="minorHAnsi" w:cstheme="minorHAnsi"/>
        </w:rPr>
        <w:t xml:space="preserve">If a candidate who is the subject of the relevant decision (or the candidate’s parent/carer) disagrees with the decision made and reasonably believes that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has not complied with its responsibilities or followed due procedures, a written request setting out the grounds for appeal should be submitted on the internal appeals</w:t>
      </w:r>
      <w:r w:rsidRPr="00EC3218">
        <w:rPr>
          <w:rFonts w:asciiTheme="minorHAnsi" w:hAnsiTheme="minorHAnsi" w:cstheme="minorHAnsi"/>
          <w:spacing w:val="-4"/>
        </w:rPr>
        <w:t xml:space="preserve"> </w:t>
      </w:r>
      <w:r w:rsidRPr="00EC3218">
        <w:rPr>
          <w:rFonts w:asciiTheme="minorHAnsi" w:hAnsiTheme="minorHAnsi" w:cstheme="minorHAnsi"/>
        </w:rPr>
        <w:t>form.</w:t>
      </w:r>
    </w:p>
    <w:p w14:paraId="3EF27C77" w14:textId="77777777" w:rsidR="004928BE" w:rsidRPr="00EC3218" w:rsidRDefault="0014271B">
      <w:pPr>
        <w:pStyle w:val="ListParagraph"/>
        <w:numPr>
          <w:ilvl w:val="0"/>
          <w:numId w:val="2"/>
        </w:numPr>
        <w:tabs>
          <w:tab w:val="left" w:pos="860"/>
          <w:tab w:val="left" w:pos="861"/>
        </w:tabs>
        <w:spacing w:before="82"/>
        <w:ind w:right="374"/>
        <w:rPr>
          <w:rFonts w:asciiTheme="minorHAnsi" w:hAnsiTheme="minorHAnsi" w:cstheme="minorHAnsi"/>
        </w:rPr>
      </w:pPr>
      <w:r w:rsidRPr="00EC3218">
        <w:rPr>
          <w:rFonts w:asciiTheme="minorHAnsi" w:hAnsiTheme="minorHAnsi" w:cstheme="minorHAnsi"/>
        </w:rPr>
        <w:t>This written submission should be on the internal appeals form and received by the examinations officer within five working days. The submission must include the type of special consideration or reasonable adjustment desired, grounds for appeal and evidence to support the reasonable adjustment or special consideration</w:t>
      </w:r>
      <w:r w:rsidRPr="00EC3218">
        <w:rPr>
          <w:rFonts w:asciiTheme="minorHAnsi" w:hAnsiTheme="minorHAnsi" w:cstheme="minorHAnsi"/>
          <w:spacing w:val="-1"/>
        </w:rPr>
        <w:t xml:space="preserve"> </w:t>
      </w:r>
      <w:r w:rsidRPr="00EC3218">
        <w:rPr>
          <w:rFonts w:asciiTheme="minorHAnsi" w:hAnsiTheme="minorHAnsi" w:cstheme="minorHAnsi"/>
        </w:rPr>
        <w:t>desired.</w:t>
      </w:r>
    </w:p>
    <w:p w14:paraId="779DC3E8" w14:textId="77777777" w:rsidR="004928BE" w:rsidRPr="00EC3218" w:rsidRDefault="0014271B">
      <w:pPr>
        <w:pStyle w:val="BodyText"/>
        <w:spacing w:before="119"/>
        <w:ind w:left="140" w:right="204"/>
        <w:rPr>
          <w:rFonts w:asciiTheme="minorHAnsi" w:hAnsiTheme="minorHAnsi" w:cstheme="minorHAnsi"/>
        </w:rPr>
      </w:pPr>
      <w:r w:rsidRPr="00EC3218">
        <w:rPr>
          <w:rFonts w:asciiTheme="minorHAnsi" w:hAnsiTheme="minorHAnsi" w:cstheme="minorHAnsi"/>
        </w:rPr>
        <w:t xml:space="preserve">To determine the outcome of the appeal, the head of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will consult the respective JCQ publication to confirm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has complied with the principles and regulations governing </w:t>
      </w:r>
      <w:r w:rsidRPr="00EC3218">
        <w:rPr>
          <w:rFonts w:asciiTheme="minorHAnsi" w:hAnsiTheme="minorHAnsi" w:cstheme="minorHAnsi"/>
        </w:rPr>
        <w:lastRenderedPageBreak/>
        <w:t>access arrangements and/or special consideration and followed due procedures.</w:t>
      </w:r>
    </w:p>
    <w:p w14:paraId="7A71A3F2" w14:textId="77777777" w:rsidR="004928BE" w:rsidRPr="00EC3218" w:rsidRDefault="0014271B">
      <w:pPr>
        <w:pStyle w:val="BodyText"/>
        <w:spacing w:before="120"/>
        <w:ind w:left="140" w:right="390"/>
        <w:rPr>
          <w:rFonts w:asciiTheme="minorHAnsi" w:hAnsiTheme="minorHAnsi" w:cstheme="minorHAnsi"/>
        </w:rPr>
      </w:pPr>
      <w:r w:rsidRPr="00EC3218">
        <w:rPr>
          <w:rFonts w:asciiTheme="minorHAnsi" w:hAnsiTheme="minorHAnsi" w:cstheme="minorHAnsi"/>
        </w:rPr>
        <w:t xml:space="preserve">The appellant will be informed of the outcome of the appeal within five working days of the appeal being received and logged by the </w:t>
      </w:r>
      <w:proofErr w:type="spellStart"/>
      <w:r w:rsidRPr="00EC3218">
        <w:rPr>
          <w:rFonts w:asciiTheme="minorHAnsi" w:hAnsiTheme="minorHAnsi" w:cstheme="minorHAnsi"/>
        </w:rPr>
        <w:t>centre</w:t>
      </w:r>
      <w:proofErr w:type="spellEnd"/>
      <w:r w:rsidRPr="00EC3218">
        <w:rPr>
          <w:rFonts w:asciiTheme="minorHAnsi" w:hAnsiTheme="minorHAnsi" w:cstheme="minorHAnsi"/>
        </w:rPr>
        <w:t>.</w:t>
      </w:r>
    </w:p>
    <w:p w14:paraId="74AB871A" w14:textId="78A296CD" w:rsidR="004928BE" w:rsidRPr="00EC3218" w:rsidRDefault="0014271B">
      <w:pPr>
        <w:pStyle w:val="BodyText"/>
        <w:spacing w:before="81"/>
        <w:ind w:left="140"/>
        <w:rPr>
          <w:rFonts w:asciiTheme="minorHAnsi" w:hAnsiTheme="minorHAnsi" w:cstheme="minorHAnsi"/>
        </w:rPr>
      </w:pPr>
      <w:r w:rsidRPr="00EC3218">
        <w:rPr>
          <w:rFonts w:asciiTheme="minorHAnsi" w:hAnsiTheme="minorHAnsi" w:cstheme="minorHAnsi"/>
        </w:rPr>
        <w:t xml:space="preserve">If the appeal is upheld, </w:t>
      </w:r>
      <w:r w:rsidR="00CF3188" w:rsidRPr="00EC3218">
        <w:rPr>
          <w:rFonts w:asciiTheme="minorHAnsi" w:hAnsiTheme="minorHAnsi" w:cstheme="minorHAnsi"/>
        </w:rPr>
        <w:t>Li</w:t>
      </w:r>
      <w:r w:rsidR="006D0B56" w:rsidRPr="00EC3218">
        <w:rPr>
          <w:rFonts w:asciiTheme="minorHAnsi" w:hAnsiTheme="minorHAnsi" w:cstheme="minorHAnsi"/>
        </w:rPr>
        <w:t>fe Skills Manor</w:t>
      </w:r>
      <w:r w:rsidRPr="00EC3218">
        <w:rPr>
          <w:rFonts w:asciiTheme="minorHAnsi" w:hAnsiTheme="minorHAnsi" w:cstheme="minorHAnsi"/>
        </w:rPr>
        <w:t xml:space="preserve"> School will proceed to implement the necessary arrangements/submit the necessary application].</w:t>
      </w:r>
    </w:p>
    <w:p w14:paraId="736AEAF3" w14:textId="77777777" w:rsidR="004928BE" w:rsidRPr="00EC3218" w:rsidRDefault="004928BE">
      <w:pPr>
        <w:pStyle w:val="BodyText"/>
        <w:rPr>
          <w:rFonts w:asciiTheme="minorHAnsi" w:hAnsiTheme="minorHAnsi" w:cstheme="minorHAnsi"/>
          <w:sz w:val="20"/>
        </w:rPr>
      </w:pPr>
    </w:p>
    <w:p w14:paraId="67C46BE1" w14:textId="77777777" w:rsidR="004928BE" w:rsidRPr="00EC3218" w:rsidRDefault="004928BE">
      <w:pPr>
        <w:pStyle w:val="BodyText"/>
        <w:rPr>
          <w:rFonts w:asciiTheme="minorHAnsi" w:hAnsiTheme="minorHAnsi" w:cstheme="minorHAnsi"/>
          <w:sz w:val="20"/>
        </w:rPr>
      </w:pPr>
    </w:p>
    <w:p w14:paraId="756B7D76" w14:textId="44DB0A0D" w:rsidR="004928BE" w:rsidRPr="00EC3218" w:rsidRDefault="00FA1663">
      <w:pPr>
        <w:pStyle w:val="BodyText"/>
        <w:spacing w:before="1"/>
        <w:rPr>
          <w:rFonts w:asciiTheme="minorHAnsi" w:hAnsiTheme="minorHAnsi" w:cstheme="minorHAnsi"/>
          <w:sz w:val="19"/>
        </w:rPr>
      </w:pPr>
      <w:r w:rsidRPr="00EC3218">
        <w:rPr>
          <w:rFonts w:asciiTheme="minorHAnsi" w:hAnsiTheme="minorHAnsi" w:cstheme="minorHAnsi"/>
          <w:noProof/>
        </w:rPr>
        <mc:AlternateContent>
          <mc:Choice Requires="wps">
            <w:drawing>
              <wp:anchor distT="0" distB="0" distL="0" distR="0" simplePos="0" relativeHeight="487588352" behindDoc="1" locked="0" layoutInCell="1" allowOverlap="1" wp14:anchorId="006C5CE3" wp14:editId="6779C081">
                <wp:simplePos x="0" y="0"/>
                <wp:positionH relativeFrom="page">
                  <wp:posOffset>438785</wp:posOffset>
                </wp:positionH>
                <wp:positionV relativeFrom="paragraph">
                  <wp:posOffset>171450</wp:posOffset>
                </wp:positionV>
                <wp:extent cx="6673215" cy="8890"/>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2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B6D30" id="Rectangle 4" o:spid="_x0000_s1026" style="position:absolute;margin-left:34.55pt;margin-top:13.5pt;width:525.4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" fillcolor="black" stroked="f">
                <w10:wrap type="topAndBottom" anchorx="page"/>
              </v:rect>
            </w:pict>
          </mc:Fallback>
        </mc:AlternateContent>
      </w:r>
    </w:p>
    <w:p w14:paraId="37B91932" w14:textId="77777777" w:rsidR="004928BE" w:rsidRDefault="0014271B">
      <w:pPr>
        <w:spacing w:before="49"/>
        <w:ind w:left="140" w:right="185"/>
        <w:rPr>
          <w:rFonts w:asciiTheme="minorHAnsi" w:hAnsiTheme="minorHAnsi" w:cstheme="minorHAnsi"/>
          <w:sz w:val="20"/>
        </w:rPr>
      </w:pPr>
      <w:r w:rsidRPr="00EC3218">
        <w:rPr>
          <w:rFonts w:asciiTheme="minorHAnsi" w:hAnsiTheme="minorHAnsi" w:cstheme="minorHAnsi"/>
          <w:sz w:val="20"/>
        </w:rPr>
        <w:t xml:space="preserve">This procedure is informed by the JCQ publications </w:t>
      </w:r>
      <w:hyperlink r:id="rId13">
        <w:r w:rsidRPr="00EC3218">
          <w:rPr>
            <w:rFonts w:asciiTheme="minorHAnsi" w:hAnsiTheme="minorHAnsi" w:cstheme="minorHAnsi"/>
            <w:color w:val="006FC0"/>
            <w:sz w:val="20"/>
          </w:rPr>
          <w:t xml:space="preserve">A guide to the awarding bodies’ appeals processes </w:t>
        </w:r>
      </w:hyperlink>
      <w:r w:rsidRPr="00EC3218">
        <w:rPr>
          <w:rFonts w:asciiTheme="minorHAnsi" w:hAnsiTheme="minorHAnsi" w:cstheme="minorHAnsi"/>
          <w:sz w:val="20"/>
        </w:rPr>
        <w:t xml:space="preserve">(section 3), </w:t>
      </w:r>
      <w:hyperlink r:id="rId14">
        <w:r w:rsidRPr="00EC3218">
          <w:rPr>
            <w:rFonts w:asciiTheme="minorHAnsi" w:hAnsiTheme="minorHAnsi" w:cstheme="minorHAnsi"/>
            <w:color w:val="006FC0"/>
            <w:sz w:val="20"/>
          </w:rPr>
          <w:t xml:space="preserve">Suspected Malpractice: Policies and Procedures </w:t>
        </w:r>
      </w:hyperlink>
      <w:r w:rsidRPr="00EC3218">
        <w:rPr>
          <w:rFonts w:asciiTheme="minorHAnsi" w:hAnsiTheme="minorHAnsi" w:cstheme="minorHAnsi"/>
          <w:sz w:val="20"/>
        </w:rPr>
        <w:t xml:space="preserve">(section 3.3), </w:t>
      </w:r>
      <w:hyperlink r:id="rId15">
        <w:r w:rsidRPr="00EC3218">
          <w:rPr>
            <w:rFonts w:asciiTheme="minorHAnsi" w:hAnsiTheme="minorHAnsi" w:cstheme="minorHAnsi"/>
            <w:color w:val="006FC0"/>
            <w:sz w:val="20"/>
          </w:rPr>
          <w:t xml:space="preserve">General Regulations for Approved </w:t>
        </w:r>
        <w:proofErr w:type="spellStart"/>
        <w:r w:rsidRPr="00EC3218">
          <w:rPr>
            <w:rFonts w:asciiTheme="minorHAnsi" w:hAnsiTheme="minorHAnsi" w:cstheme="minorHAnsi"/>
            <w:color w:val="006FC0"/>
            <w:sz w:val="20"/>
          </w:rPr>
          <w:t>Centres</w:t>
        </w:r>
        <w:proofErr w:type="spellEnd"/>
        <w:r w:rsidRPr="00EC3218">
          <w:rPr>
            <w:rFonts w:asciiTheme="minorHAnsi" w:hAnsiTheme="minorHAnsi" w:cstheme="minorHAnsi"/>
            <w:color w:val="006FC0"/>
            <w:sz w:val="20"/>
          </w:rPr>
          <w:t xml:space="preserve"> </w:t>
        </w:r>
      </w:hyperlink>
      <w:r w:rsidRPr="00EC3218">
        <w:rPr>
          <w:rFonts w:asciiTheme="minorHAnsi" w:hAnsiTheme="minorHAnsi" w:cstheme="minorHAnsi"/>
          <w:sz w:val="20"/>
        </w:rPr>
        <w:t xml:space="preserve">(section 5.4), </w:t>
      </w:r>
      <w:hyperlink r:id="rId16">
        <w:r w:rsidRPr="00EC3218">
          <w:rPr>
            <w:rFonts w:asciiTheme="minorHAnsi" w:hAnsiTheme="minorHAnsi" w:cstheme="minorHAnsi"/>
            <w:color w:val="006FC0"/>
            <w:sz w:val="20"/>
          </w:rPr>
          <w:t xml:space="preserve">Access Arrangements and Reasonable Adjustments </w:t>
        </w:r>
      </w:hyperlink>
      <w:r w:rsidRPr="00EC3218">
        <w:rPr>
          <w:rFonts w:asciiTheme="minorHAnsi" w:hAnsiTheme="minorHAnsi" w:cstheme="minorHAnsi"/>
          <w:sz w:val="20"/>
        </w:rPr>
        <w:t xml:space="preserve">(Importance of these regulations) and </w:t>
      </w:r>
      <w:hyperlink r:id="rId17">
        <w:r w:rsidRPr="00EC3218">
          <w:rPr>
            <w:rFonts w:asciiTheme="minorHAnsi" w:hAnsiTheme="minorHAnsi" w:cstheme="minorHAnsi"/>
            <w:color w:val="006FC0"/>
            <w:sz w:val="20"/>
          </w:rPr>
          <w:t>A guide to the special</w:t>
        </w:r>
      </w:hyperlink>
      <w:r w:rsidRPr="00EC3218">
        <w:rPr>
          <w:rFonts w:asciiTheme="minorHAnsi" w:hAnsiTheme="minorHAnsi" w:cstheme="minorHAnsi"/>
          <w:color w:val="006FC0"/>
          <w:sz w:val="20"/>
        </w:rPr>
        <w:t xml:space="preserve"> </w:t>
      </w:r>
      <w:hyperlink r:id="rId18">
        <w:r w:rsidRPr="00EC3218">
          <w:rPr>
            <w:rFonts w:asciiTheme="minorHAnsi" w:hAnsiTheme="minorHAnsi" w:cstheme="minorHAnsi"/>
            <w:color w:val="006FC0"/>
            <w:sz w:val="20"/>
          </w:rPr>
          <w:t xml:space="preserve">consideration process </w:t>
        </w:r>
      </w:hyperlink>
      <w:r w:rsidRPr="00EC3218">
        <w:rPr>
          <w:rFonts w:asciiTheme="minorHAnsi" w:hAnsiTheme="minorHAnsi" w:cstheme="minorHAnsi"/>
          <w:sz w:val="20"/>
        </w:rPr>
        <w:t>(sections 1, 2, 6)</w:t>
      </w:r>
    </w:p>
    <w:p w14:paraId="5871AA18" w14:textId="77777777" w:rsidR="007A2A09" w:rsidRDefault="007A2A09">
      <w:pPr>
        <w:spacing w:before="49"/>
        <w:ind w:left="140" w:right="185"/>
        <w:rPr>
          <w:rFonts w:asciiTheme="minorHAnsi" w:hAnsiTheme="minorHAnsi" w:cstheme="minorHAnsi"/>
          <w:sz w:val="20"/>
        </w:rPr>
      </w:pPr>
    </w:p>
    <w:p w14:paraId="2AD59C95" w14:textId="77777777" w:rsidR="00134D5D" w:rsidRDefault="00134D5D">
      <w:pPr>
        <w:spacing w:before="49"/>
        <w:ind w:left="140" w:right="185"/>
        <w:rPr>
          <w:rFonts w:asciiTheme="minorHAnsi" w:hAnsiTheme="minorHAnsi" w:cstheme="minorHAnsi"/>
          <w:sz w:val="20"/>
        </w:rPr>
      </w:pPr>
    </w:p>
    <w:p w14:paraId="65C7DC16" w14:textId="77777777" w:rsidR="00134D5D" w:rsidRDefault="00134D5D">
      <w:pPr>
        <w:spacing w:before="49"/>
        <w:ind w:left="140" w:right="185"/>
        <w:rPr>
          <w:rFonts w:asciiTheme="minorHAnsi" w:hAnsiTheme="minorHAnsi" w:cstheme="minorHAnsi"/>
          <w:sz w:val="20"/>
        </w:rPr>
      </w:pPr>
    </w:p>
    <w:p w14:paraId="47F65DB9" w14:textId="77777777" w:rsidR="00134D5D" w:rsidRDefault="00134D5D">
      <w:pPr>
        <w:spacing w:before="49"/>
        <w:ind w:left="140" w:right="185"/>
        <w:rPr>
          <w:rFonts w:asciiTheme="minorHAnsi" w:hAnsiTheme="minorHAnsi" w:cstheme="minorHAnsi"/>
          <w:sz w:val="20"/>
        </w:rPr>
      </w:pPr>
    </w:p>
    <w:p w14:paraId="629B12E8" w14:textId="77777777" w:rsidR="00134D5D" w:rsidRDefault="00134D5D">
      <w:pPr>
        <w:spacing w:before="49"/>
        <w:ind w:left="140" w:right="185"/>
        <w:rPr>
          <w:rFonts w:asciiTheme="minorHAnsi" w:hAnsiTheme="minorHAnsi" w:cstheme="minorHAnsi"/>
          <w:sz w:val="20"/>
        </w:rPr>
      </w:pPr>
    </w:p>
    <w:p w14:paraId="26C9DC33" w14:textId="77777777" w:rsidR="00134D5D" w:rsidRPr="00EC3218" w:rsidRDefault="00134D5D">
      <w:pPr>
        <w:spacing w:before="49"/>
        <w:ind w:left="140" w:right="185"/>
        <w:rPr>
          <w:rFonts w:asciiTheme="minorHAnsi" w:hAnsiTheme="minorHAnsi" w:cstheme="minorHAnsi"/>
          <w:sz w:val="20"/>
        </w:rPr>
      </w:pPr>
    </w:p>
    <w:p w14:paraId="0281B11D" w14:textId="77777777" w:rsidR="004928BE" w:rsidRPr="00EC3218" w:rsidRDefault="0014271B" w:rsidP="00AD14AF">
      <w:pPr>
        <w:pStyle w:val="Heading1"/>
      </w:pPr>
      <w:bookmarkStart w:id="9" w:name="_bookmark5"/>
      <w:bookmarkStart w:id="10" w:name="_Toc188536714"/>
      <w:bookmarkEnd w:id="9"/>
      <w:r w:rsidRPr="00EC3218">
        <w:t xml:space="preserve">Appeals regarding </w:t>
      </w:r>
      <w:proofErr w:type="spellStart"/>
      <w:r w:rsidRPr="00EC3218">
        <w:t>centre</w:t>
      </w:r>
      <w:proofErr w:type="spellEnd"/>
      <w:r w:rsidRPr="00EC3218">
        <w:t xml:space="preserve"> decisions relating to other administrative issues</w:t>
      </w:r>
      <w:bookmarkEnd w:id="10"/>
    </w:p>
    <w:p w14:paraId="44744AC6" w14:textId="54734F3B" w:rsidR="004928BE" w:rsidRPr="00EC3218" w:rsidRDefault="0014271B">
      <w:pPr>
        <w:pStyle w:val="BodyText"/>
        <w:spacing w:before="239"/>
        <w:ind w:left="140"/>
        <w:rPr>
          <w:rFonts w:asciiTheme="minorHAnsi" w:hAnsiTheme="minorHAnsi" w:cstheme="minorHAnsi"/>
        </w:rPr>
      </w:pPr>
      <w:r w:rsidRPr="00EC3218">
        <w:rPr>
          <w:rFonts w:asciiTheme="minorHAnsi" w:hAnsiTheme="minorHAnsi" w:cstheme="minorHAnsi"/>
        </w:rPr>
        <w:t xml:space="preserve">Circumstances may arise that cause </w:t>
      </w:r>
      <w:r w:rsidR="006D0B56" w:rsidRPr="00EC3218">
        <w:rPr>
          <w:rFonts w:asciiTheme="minorHAnsi" w:hAnsiTheme="minorHAnsi" w:cstheme="minorHAnsi"/>
        </w:rPr>
        <w:t>Life Skills Manor</w:t>
      </w:r>
      <w:r w:rsidRPr="00EC3218">
        <w:rPr>
          <w:rFonts w:asciiTheme="minorHAnsi" w:hAnsiTheme="minorHAnsi" w:cstheme="minorHAnsi"/>
        </w:rPr>
        <w:t xml:space="preserve"> School to make decisions on administrative issues</w:t>
      </w:r>
    </w:p>
    <w:p w14:paraId="3C657256" w14:textId="77777777" w:rsidR="004928BE" w:rsidRPr="00EC3218" w:rsidRDefault="0014271B">
      <w:pPr>
        <w:pStyle w:val="BodyText"/>
        <w:spacing w:before="1"/>
        <w:ind w:left="140"/>
        <w:rPr>
          <w:rFonts w:asciiTheme="minorHAnsi" w:hAnsiTheme="minorHAnsi" w:cstheme="minorHAnsi"/>
        </w:rPr>
      </w:pPr>
      <w:r w:rsidRPr="00EC3218">
        <w:rPr>
          <w:rFonts w:asciiTheme="minorHAnsi" w:hAnsiTheme="minorHAnsi" w:cstheme="minorHAnsi"/>
        </w:rPr>
        <w:t>that may affect a candidate’s examinations/assessments.</w:t>
      </w:r>
    </w:p>
    <w:p w14:paraId="1AE02702" w14:textId="0C1D5777" w:rsidR="004928BE" w:rsidRPr="00EC3218" w:rsidRDefault="0014271B">
      <w:pPr>
        <w:pStyle w:val="BodyText"/>
        <w:spacing w:before="121"/>
        <w:ind w:left="140"/>
        <w:rPr>
          <w:rFonts w:asciiTheme="minorHAnsi" w:hAnsiTheme="minorHAnsi" w:cstheme="minorHAnsi"/>
        </w:rPr>
      </w:pPr>
      <w:r w:rsidRPr="00EC3218">
        <w:rPr>
          <w:rFonts w:asciiTheme="minorHAnsi" w:hAnsiTheme="minorHAnsi" w:cstheme="minorHAnsi"/>
        </w:rPr>
        <w:t xml:space="preserve">Where </w:t>
      </w:r>
      <w:r w:rsidR="006D0B56" w:rsidRPr="00EC3218">
        <w:rPr>
          <w:rFonts w:asciiTheme="minorHAnsi" w:hAnsiTheme="minorHAnsi" w:cstheme="minorHAnsi"/>
        </w:rPr>
        <w:t>Life Skills Manor</w:t>
      </w:r>
      <w:r w:rsidRPr="00EC3218">
        <w:rPr>
          <w:rFonts w:asciiTheme="minorHAnsi" w:hAnsiTheme="minorHAnsi" w:cstheme="minorHAnsi"/>
        </w:rPr>
        <w:t xml:space="preserve"> School may make a decision that affects a candidate or candidates:</w:t>
      </w:r>
    </w:p>
    <w:p w14:paraId="2445426F" w14:textId="77777777" w:rsidR="004928BE" w:rsidRPr="00EC3218" w:rsidRDefault="0014271B">
      <w:pPr>
        <w:pStyle w:val="ListParagraph"/>
        <w:numPr>
          <w:ilvl w:val="0"/>
          <w:numId w:val="2"/>
        </w:numPr>
        <w:tabs>
          <w:tab w:val="left" w:pos="853"/>
          <w:tab w:val="left" w:pos="854"/>
        </w:tabs>
        <w:spacing w:before="119"/>
        <w:ind w:left="853" w:right="247" w:hanging="356"/>
        <w:rPr>
          <w:rFonts w:asciiTheme="minorHAnsi" w:hAnsiTheme="minorHAnsi" w:cstheme="minorHAnsi"/>
        </w:rPr>
      </w:pPr>
      <w:r w:rsidRPr="00EC3218">
        <w:rPr>
          <w:rFonts w:asciiTheme="minorHAnsi" w:hAnsiTheme="minorHAnsi" w:cstheme="minorHAnsi"/>
        </w:rPr>
        <w:t xml:space="preserve">If a candidate who is the subject of the relevant decision (or the candidate’s parent/carer) disagrees with the decision made and reasonably believes that the </w:t>
      </w:r>
      <w:proofErr w:type="spellStart"/>
      <w:r w:rsidRPr="00EC3218">
        <w:rPr>
          <w:rFonts w:asciiTheme="minorHAnsi" w:hAnsiTheme="minorHAnsi" w:cstheme="minorHAnsi"/>
        </w:rPr>
        <w:t>centre</w:t>
      </w:r>
      <w:proofErr w:type="spellEnd"/>
      <w:r w:rsidRPr="00EC3218">
        <w:rPr>
          <w:rFonts w:asciiTheme="minorHAnsi" w:hAnsiTheme="minorHAnsi" w:cstheme="minorHAnsi"/>
        </w:rPr>
        <w:t xml:space="preserve"> has not complied the regulations or followed due process, a written request setting out the grounds for appeal should be submitted</w:t>
      </w:r>
    </w:p>
    <w:p w14:paraId="1012537A" w14:textId="77777777" w:rsidR="004928BE" w:rsidRPr="00EC3218" w:rsidRDefault="0014271B">
      <w:pPr>
        <w:pStyle w:val="ListParagraph"/>
        <w:numPr>
          <w:ilvl w:val="0"/>
          <w:numId w:val="2"/>
        </w:numPr>
        <w:tabs>
          <w:tab w:val="left" w:pos="860"/>
          <w:tab w:val="left" w:pos="861"/>
        </w:tabs>
        <w:spacing w:before="1"/>
        <w:rPr>
          <w:rFonts w:asciiTheme="minorHAnsi" w:hAnsiTheme="minorHAnsi" w:cstheme="minorHAnsi"/>
        </w:rPr>
      </w:pPr>
      <w:r w:rsidRPr="00EC3218">
        <w:rPr>
          <w:rFonts w:asciiTheme="minorHAnsi" w:hAnsiTheme="minorHAnsi" w:cstheme="minorHAnsi"/>
        </w:rPr>
        <w:t xml:space="preserve">An </w:t>
      </w:r>
      <w:r w:rsidRPr="00EC3218">
        <w:rPr>
          <w:rFonts w:asciiTheme="minorHAnsi" w:hAnsiTheme="minorHAnsi" w:cstheme="minorHAnsi"/>
          <w:b/>
        </w:rPr>
        <w:t xml:space="preserve">internal appeals form </w:t>
      </w:r>
      <w:r w:rsidRPr="00EC3218">
        <w:rPr>
          <w:rFonts w:asciiTheme="minorHAnsi" w:hAnsiTheme="minorHAnsi" w:cstheme="minorHAnsi"/>
        </w:rPr>
        <w:t>should be completed and submitted within five working</w:t>
      </w:r>
      <w:r w:rsidRPr="00EC3218">
        <w:rPr>
          <w:rFonts w:asciiTheme="minorHAnsi" w:hAnsiTheme="minorHAnsi" w:cstheme="minorHAnsi"/>
          <w:spacing w:val="-15"/>
        </w:rPr>
        <w:t xml:space="preserve"> </w:t>
      </w:r>
      <w:r w:rsidRPr="00EC3218">
        <w:rPr>
          <w:rFonts w:asciiTheme="minorHAnsi" w:hAnsiTheme="minorHAnsi" w:cstheme="minorHAnsi"/>
        </w:rPr>
        <w:t>days.</w:t>
      </w:r>
    </w:p>
    <w:p w14:paraId="2A1916CF" w14:textId="77777777" w:rsidR="004928BE" w:rsidRPr="00EC3218" w:rsidRDefault="0014271B">
      <w:pPr>
        <w:pStyle w:val="BodyText"/>
        <w:spacing w:before="121"/>
        <w:ind w:left="140" w:right="390"/>
        <w:rPr>
          <w:rFonts w:asciiTheme="minorHAnsi" w:hAnsiTheme="minorHAnsi" w:cstheme="minorHAnsi"/>
        </w:rPr>
      </w:pPr>
      <w:r w:rsidRPr="00EC3218">
        <w:rPr>
          <w:rFonts w:asciiTheme="minorHAnsi" w:hAnsiTheme="minorHAnsi" w:cstheme="minorHAnsi"/>
        </w:rPr>
        <w:t xml:space="preserve">The appellant will be informed of the outcome of the appeal within five working days of the appeal being received and logged by the </w:t>
      </w:r>
      <w:proofErr w:type="spellStart"/>
      <w:r w:rsidRPr="00EC3218">
        <w:rPr>
          <w:rFonts w:asciiTheme="minorHAnsi" w:hAnsiTheme="minorHAnsi" w:cstheme="minorHAnsi"/>
        </w:rPr>
        <w:t>centre</w:t>
      </w:r>
      <w:proofErr w:type="spellEnd"/>
      <w:r w:rsidRPr="00EC3218">
        <w:rPr>
          <w:rFonts w:asciiTheme="minorHAnsi" w:hAnsiTheme="minorHAnsi" w:cstheme="minorHAnsi"/>
        </w:rPr>
        <w:t>.</w:t>
      </w:r>
    </w:p>
    <w:p w14:paraId="1F8CD27A" w14:textId="77777777" w:rsidR="004928BE" w:rsidRPr="00EC3218" w:rsidRDefault="004928BE">
      <w:pPr>
        <w:pStyle w:val="BodyText"/>
        <w:rPr>
          <w:rFonts w:asciiTheme="minorHAnsi" w:hAnsiTheme="minorHAnsi" w:cstheme="minorHAnsi"/>
          <w:sz w:val="20"/>
        </w:rPr>
      </w:pPr>
    </w:p>
    <w:p w14:paraId="78734C89" w14:textId="77777777" w:rsidR="004928BE" w:rsidRPr="00EC3218" w:rsidRDefault="004928BE">
      <w:pPr>
        <w:pStyle w:val="BodyText"/>
        <w:rPr>
          <w:rFonts w:asciiTheme="minorHAnsi" w:hAnsiTheme="minorHAnsi" w:cstheme="minorHAnsi"/>
          <w:sz w:val="20"/>
        </w:rPr>
      </w:pPr>
    </w:p>
    <w:p w14:paraId="7A4C2923" w14:textId="205BD84D" w:rsidR="004928BE" w:rsidRPr="00EC3218" w:rsidRDefault="00FA1663">
      <w:pPr>
        <w:pStyle w:val="BodyText"/>
        <w:spacing w:before="3"/>
        <w:rPr>
          <w:rFonts w:asciiTheme="minorHAnsi" w:hAnsiTheme="minorHAnsi" w:cstheme="minorHAnsi"/>
        </w:rPr>
      </w:pPr>
      <w:r w:rsidRPr="00EC3218">
        <w:rPr>
          <w:rFonts w:asciiTheme="minorHAnsi" w:hAnsiTheme="minorHAnsi" w:cstheme="minorHAnsi"/>
          <w:noProof/>
        </w:rPr>
        <mc:AlternateContent>
          <mc:Choice Requires="wps">
            <w:drawing>
              <wp:anchor distT="0" distB="0" distL="0" distR="0" simplePos="0" relativeHeight="487588864" behindDoc="1" locked="0" layoutInCell="1" allowOverlap="1" wp14:anchorId="5834280F" wp14:editId="2DFB64EE">
                <wp:simplePos x="0" y="0"/>
                <wp:positionH relativeFrom="page">
                  <wp:posOffset>438785</wp:posOffset>
                </wp:positionH>
                <wp:positionV relativeFrom="paragraph">
                  <wp:posOffset>195580</wp:posOffset>
                </wp:positionV>
                <wp:extent cx="6673215" cy="889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2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BC3CC" id="Rectangle 3" o:spid="_x0000_s1026" style="position:absolute;margin-left:34.55pt;margin-top:15.4pt;width:525.45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" fillcolor="black" stroked="f">
                <w10:wrap type="topAndBottom" anchorx="page"/>
              </v:rect>
            </w:pict>
          </mc:Fallback>
        </mc:AlternateContent>
      </w:r>
    </w:p>
    <w:p w14:paraId="56D33034" w14:textId="77777777" w:rsidR="004928BE" w:rsidRPr="00EC3218" w:rsidRDefault="0014271B">
      <w:pPr>
        <w:spacing w:before="90"/>
        <w:ind w:left="140"/>
        <w:rPr>
          <w:rFonts w:asciiTheme="minorHAnsi" w:hAnsiTheme="minorHAnsi" w:cstheme="minorHAnsi"/>
          <w:sz w:val="20"/>
        </w:rPr>
      </w:pPr>
      <w:r w:rsidRPr="00EC3218">
        <w:rPr>
          <w:rFonts w:asciiTheme="minorHAnsi" w:hAnsiTheme="minorHAnsi" w:cstheme="minorHAnsi"/>
          <w:sz w:val="20"/>
        </w:rPr>
        <w:t xml:space="preserve">This procedure is informed by the JCQ publication </w:t>
      </w:r>
      <w:hyperlink r:id="rId19">
        <w:r w:rsidRPr="00EC3218">
          <w:rPr>
            <w:rFonts w:asciiTheme="minorHAnsi" w:hAnsiTheme="minorHAnsi" w:cstheme="minorHAnsi"/>
            <w:color w:val="006FC0"/>
            <w:sz w:val="20"/>
          </w:rPr>
          <w:t xml:space="preserve">A guide to the awarding bodies’ appeals processes </w:t>
        </w:r>
      </w:hyperlink>
      <w:r w:rsidRPr="00EC3218">
        <w:rPr>
          <w:rFonts w:asciiTheme="minorHAnsi" w:hAnsiTheme="minorHAnsi" w:cstheme="minorHAnsi"/>
          <w:sz w:val="20"/>
        </w:rPr>
        <w:t>(section 7)</w:t>
      </w:r>
    </w:p>
    <w:p w14:paraId="6B93F553" w14:textId="7106DF36" w:rsidR="004928BE" w:rsidRPr="00EC3218" w:rsidRDefault="004928BE">
      <w:pPr>
        <w:pStyle w:val="BodyText"/>
        <w:spacing w:before="8"/>
        <w:rPr>
          <w:rFonts w:asciiTheme="minorHAnsi" w:hAnsiTheme="minorHAnsi" w:cstheme="minorHAnsi"/>
          <w:sz w:val="18"/>
        </w:rPr>
      </w:pPr>
    </w:p>
    <w:p w14:paraId="2FADFD99" w14:textId="40E6AE79" w:rsidR="00552FEE" w:rsidRPr="00EC3218" w:rsidRDefault="00552FEE">
      <w:pPr>
        <w:pStyle w:val="BodyText"/>
        <w:spacing w:before="8"/>
        <w:rPr>
          <w:rFonts w:asciiTheme="minorHAnsi" w:hAnsiTheme="minorHAnsi" w:cstheme="minorHAnsi"/>
          <w:sz w:val="18"/>
        </w:rPr>
      </w:pPr>
    </w:p>
    <w:p w14:paraId="6CC03444" w14:textId="24A20C84" w:rsidR="00552FEE" w:rsidRPr="00EC3218" w:rsidRDefault="00552FEE">
      <w:pPr>
        <w:pStyle w:val="BodyText"/>
        <w:spacing w:before="8"/>
        <w:rPr>
          <w:rFonts w:asciiTheme="minorHAnsi" w:hAnsiTheme="minorHAnsi" w:cstheme="minorHAnsi"/>
          <w:sz w:val="18"/>
        </w:rPr>
      </w:pPr>
    </w:p>
    <w:p w14:paraId="77C6E882" w14:textId="24D2CB26" w:rsidR="00552FEE" w:rsidRPr="00EC3218" w:rsidRDefault="00552FEE">
      <w:pPr>
        <w:pStyle w:val="BodyText"/>
        <w:spacing w:before="8"/>
        <w:rPr>
          <w:rFonts w:asciiTheme="minorHAnsi" w:hAnsiTheme="minorHAnsi" w:cstheme="minorHAnsi"/>
          <w:sz w:val="18"/>
        </w:rPr>
      </w:pPr>
    </w:p>
    <w:p w14:paraId="45C83776" w14:textId="231664EB" w:rsidR="00552FEE" w:rsidRPr="00EC3218" w:rsidRDefault="00552FEE">
      <w:pPr>
        <w:pStyle w:val="BodyText"/>
        <w:spacing w:before="8"/>
        <w:rPr>
          <w:rFonts w:asciiTheme="minorHAnsi" w:hAnsiTheme="minorHAnsi" w:cstheme="minorHAnsi"/>
          <w:sz w:val="18"/>
        </w:rPr>
      </w:pPr>
    </w:p>
    <w:p w14:paraId="2D2A43F2" w14:textId="497D53B6" w:rsidR="00552FEE" w:rsidRPr="00EC3218" w:rsidRDefault="00552FEE">
      <w:pPr>
        <w:pStyle w:val="BodyText"/>
        <w:spacing w:before="8"/>
        <w:rPr>
          <w:rFonts w:asciiTheme="minorHAnsi" w:hAnsiTheme="minorHAnsi" w:cstheme="minorHAnsi"/>
          <w:sz w:val="18"/>
        </w:rPr>
      </w:pPr>
    </w:p>
    <w:p w14:paraId="68013AD1" w14:textId="123A4BA1" w:rsidR="00552FEE" w:rsidRPr="00EC3218" w:rsidRDefault="00552FEE">
      <w:pPr>
        <w:pStyle w:val="BodyText"/>
        <w:spacing w:before="8"/>
        <w:rPr>
          <w:rFonts w:asciiTheme="minorHAnsi" w:hAnsiTheme="minorHAnsi" w:cstheme="minorHAnsi"/>
          <w:sz w:val="18"/>
        </w:rPr>
      </w:pPr>
    </w:p>
    <w:p w14:paraId="617421F3" w14:textId="3F47458A" w:rsidR="00552FEE" w:rsidRDefault="00552FEE">
      <w:pPr>
        <w:pStyle w:val="BodyText"/>
        <w:spacing w:before="8"/>
        <w:rPr>
          <w:rFonts w:asciiTheme="minorHAnsi" w:hAnsiTheme="minorHAnsi" w:cstheme="minorHAnsi"/>
          <w:sz w:val="18"/>
        </w:rPr>
      </w:pPr>
    </w:p>
    <w:p w14:paraId="382C522F" w14:textId="77777777" w:rsidR="00E86C49" w:rsidRDefault="00E86C49">
      <w:pPr>
        <w:pStyle w:val="BodyText"/>
        <w:spacing w:before="8"/>
        <w:rPr>
          <w:rFonts w:asciiTheme="minorHAnsi" w:hAnsiTheme="minorHAnsi" w:cstheme="minorHAnsi"/>
          <w:sz w:val="18"/>
        </w:rPr>
      </w:pPr>
    </w:p>
    <w:p w14:paraId="646791E5" w14:textId="77777777" w:rsidR="00E86C49" w:rsidRDefault="00E86C49">
      <w:pPr>
        <w:pStyle w:val="BodyText"/>
        <w:spacing w:before="8"/>
        <w:rPr>
          <w:rFonts w:asciiTheme="minorHAnsi" w:hAnsiTheme="minorHAnsi" w:cstheme="minorHAnsi"/>
          <w:sz w:val="18"/>
        </w:rPr>
      </w:pPr>
    </w:p>
    <w:p w14:paraId="7B515EA1" w14:textId="77777777" w:rsidR="00E86C49" w:rsidRPr="00EC3218" w:rsidRDefault="00E86C49">
      <w:pPr>
        <w:pStyle w:val="BodyText"/>
        <w:spacing w:before="8"/>
        <w:rPr>
          <w:rFonts w:asciiTheme="minorHAnsi" w:hAnsiTheme="minorHAnsi" w:cstheme="minorHAnsi"/>
          <w:sz w:val="18"/>
        </w:rPr>
      </w:pPr>
    </w:p>
    <w:p w14:paraId="2C4385F1" w14:textId="35763AFB" w:rsidR="00552FEE" w:rsidRPr="00EC3218" w:rsidRDefault="00552FEE">
      <w:pPr>
        <w:pStyle w:val="BodyText"/>
        <w:spacing w:before="8"/>
        <w:rPr>
          <w:rFonts w:asciiTheme="minorHAnsi" w:hAnsiTheme="minorHAnsi" w:cstheme="minorHAnsi"/>
          <w:sz w:val="18"/>
        </w:rPr>
      </w:pPr>
    </w:p>
    <w:p w14:paraId="22E4156B" w14:textId="77777777" w:rsidR="00552FEE" w:rsidRPr="00EC3218" w:rsidRDefault="00552FEE">
      <w:pPr>
        <w:pStyle w:val="BodyText"/>
        <w:spacing w:before="8"/>
        <w:rPr>
          <w:rFonts w:asciiTheme="minorHAnsi" w:hAnsiTheme="minorHAnsi" w:cstheme="minorHAnsi"/>
          <w:sz w:val="18"/>
        </w:rPr>
      </w:pPr>
    </w:p>
    <w:p w14:paraId="2637527C" w14:textId="08919BD1" w:rsidR="004928BE" w:rsidRPr="00EC3218" w:rsidRDefault="00FA1663" w:rsidP="00134D5D">
      <w:pPr>
        <w:pStyle w:val="Heading1"/>
      </w:pPr>
      <w:bookmarkStart w:id="11" w:name="_Toc188536715"/>
      <w:r w:rsidRPr="00EC3218">
        <w:rPr>
          <w:noProof/>
        </w:rPr>
        <w:lastRenderedPageBreak/>
        <mc:AlternateContent>
          <mc:Choice Requires="wps">
            <w:drawing>
              <wp:anchor distT="0" distB="0" distL="114300" distR="114300" simplePos="0" relativeHeight="15730176" behindDoc="0" locked="0" layoutInCell="1" allowOverlap="1" wp14:anchorId="63F1BF1C" wp14:editId="75563DE6">
                <wp:simplePos x="0" y="0"/>
                <wp:positionH relativeFrom="page">
                  <wp:posOffset>4685665</wp:posOffset>
                </wp:positionH>
                <wp:positionV relativeFrom="paragraph">
                  <wp:posOffset>-142240</wp:posOffset>
                </wp:positionV>
                <wp:extent cx="2350770" cy="10045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00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2127"/>
                            </w:tblGrid>
                            <w:tr w:rsidR="004928BE" w14:paraId="0C811056" w14:textId="77777777">
                              <w:trPr>
                                <w:trHeight w:val="482"/>
                              </w:trPr>
                              <w:tc>
                                <w:tcPr>
                                  <w:tcW w:w="3688" w:type="dxa"/>
                                  <w:gridSpan w:val="2"/>
                                </w:tcPr>
                                <w:p w14:paraId="341B0AFB" w14:textId="77777777" w:rsidR="004928BE" w:rsidRDefault="0014271B">
                                  <w:pPr>
                                    <w:pStyle w:val="TableParagraph"/>
                                    <w:spacing w:before="121"/>
                                    <w:ind w:left="779"/>
                                    <w:rPr>
                                      <w:sz w:val="20"/>
                                    </w:rPr>
                                  </w:pPr>
                                  <w:r>
                                    <w:rPr>
                                      <w:sz w:val="20"/>
                                    </w:rPr>
                                    <w:t>FOR CENTRE USE ONLY</w:t>
                                  </w:r>
                                </w:p>
                              </w:tc>
                            </w:tr>
                            <w:tr w:rsidR="004928BE" w14:paraId="599D1132" w14:textId="77777777">
                              <w:trPr>
                                <w:trHeight w:val="506"/>
                              </w:trPr>
                              <w:tc>
                                <w:tcPr>
                                  <w:tcW w:w="1561" w:type="dxa"/>
                                  <w:shd w:val="clear" w:color="auto" w:fill="F1F1F1"/>
                                </w:tcPr>
                                <w:p w14:paraId="4E5C5BDA" w14:textId="77777777" w:rsidR="004928BE" w:rsidRDefault="0014271B">
                                  <w:pPr>
                                    <w:pStyle w:val="TableParagraph"/>
                                    <w:spacing w:before="133"/>
                                    <w:ind w:left="107"/>
                                    <w:rPr>
                                      <w:sz w:val="20"/>
                                    </w:rPr>
                                  </w:pPr>
                                  <w:r>
                                    <w:rPr>
                                      <w:sz w:val="20"/>
                                    </w:rPr>
                                    <w:t>Date received</w:t>
                                  </w:r>
                                </w:p>
                              </w:tc>
                              <w:tc>
                                <w:tcPr>
                                  <w:tcW w:w="2127" w:type="dxa"/>
                                </w:tcPr>
                                <w:p w14:paraId="483CA545" w14:textId="77777777" w:rsidR="004928BE" w:rsidRDefault="004928BE">
                                  <w:pPr>
                                    <w:pStyle w:val="TableParagraph"/>
                                    <w:rPr>
                                      <w:rFonts w:ascii="Times New Roman"/>
                                      <w:sz w:val="18"/>
                                    </w:rPr>
                                  </w:pPr>
                                </w:p>
                              </w:tc>
                            </w:tr>
                            <w:tr w:rsidR="004928BE" w14:paraId="4B7A4810" w14:textId="77777777">
                              <w:trPr>
                                <w:trHeight w:val="554"/>
                              </w:trPr>
                              <w:tc>
                                <w:tcPr>
                                  <w:tcW w:w="1561" w:type="dxa"/>
                                  <w:shd w:val="clear" w:color="auto" w:fill="F1F1F1"/>
                                </w:tcPr>
                                <w:p w14:paraId="79A98FCA" w14:textId="77777777" w:rsidR="004928BE" w:rsidRDefault="0014271B">
                                  <w:pPr>
                                    <w:pStyle w:val="TableParagraph"/>
                                    <w:spacing w:before="157"/>
                                    <w:ind w:left="107"/>
                                    <w:rPr>
                                      <w:sz w:val="20"/>
                                    </w:rPr>
                                  </w:pPr>
                                  <w:r>
                                    <w:rPr>
                                      <w:sz w:val="20"/>
                                    </w:rPr>
                                    <w:t>Reference No.</w:t>
                                  </w:r>
                                </w:p>
                              </w:tc>
                              <w:tc>
                                <w:tcPr>
                                  <w:tcW w:w="2127" w:type="dxa"/>
                                </w:tcPr>
                                <w:p w14:paraId="78FE3669" w14:textId="77777777" w:rsidR="004928BE" w:rsidRDefault="004928BE">
                                  <w:pPr>
                                    <w:pStyle w:val="TableParagraph"/>
                                    <w:rPr>
                                      <w:rFonts w:ascii="Times New Roman"/>
                                      <w:sz w:val="18"/>
                                    </w:rPr>
                                  </w:pPr>
                                </w:p>
                              </w:tc>
                            </w:tr>
                          </w:tbl>
                          <w:p w14:paraId="2D2B79A3" w14:textId="77777777" w:rsidR="004928BE" w:rsidRDefault="004928B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BF1C" id="_x0000_t202" coordsize="21600,21600" o:spt="202" path="m,l,21600r21600,l21600,xe">
                <v:stroke joinstyle="miter"/>
                <v:path gradientshapeok="t" o:connecttype="rect"/>
              </v:shapetype>
              <v:shape id="Text Box 2" o:spid="_x0000_s1026" type="#_x0000_t202" style="position:absolute;left:0;text-align:left;margin-left:368.95pt;margin-top:-11.2pt;width:185.1pt;height:79.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2127"/>
                      </w:tblGrid>
                      <w:tr w:rsidR="004928BE" w14:paraId="0C811056" w14:textId="77777777">
                        <w:trPr>
                          <w:trHeight w:val="482"/>
                        </w:trPr>
                        <w:tc>
                          <w:tcPr>
                            <w:tcW w:w="3688" w:type="dxa"/>
                            <w:gridSpan w:val="2"/>
                          </w:tcPr>
                          <w:p w14:paraId="341B0AFB" w14:textId="77777777" w:rsidR="004928BE" w:rsidRDefault="0014271B">
                            <w:pPr>
                              <w:pStyle w:val="TableParagraph"/>
                              <w:spacing w:before="121"/>
                              <w:ind w:left="779"/>
                              <w:rPr>
                                <w:sz w:val="20"/>
                              </w:rPr>
                            </w:pPr>
                            <w:r>
                              <w:rPr>
                                <w:sz w:val="20"/>
                              </w:rPr>
                              <w:t>FOR CENTRE USE ONLY</w:t>
                            </w:r>
                          </w:p>
                        </w:tc>
                      </w:tr>
                      <w:tr w:rsidR="004928BE" w14:paraId="599D1132" w14:textId="77777777">
                        <w:trPr>
                          <w:trHeight w:val="506"/>
                        </w:trPr>
                        <w:tc>
                          <w:tcPr>
                            <w:tcW w:w="1561" w:type="dxa"/>
                            <w:shd w:val="clear" w:color="auto" w:fill="F1F1F1"/>
                          </w:tcPr>
                          <w:p w14:paraId="4E5C5BDA" w14:textId="77777777" w:rsidR="004928BE" w:rsidRDefault="0014271B">
                            <w:pPr>
                              <w:pStyle w:val="TableParagraph"/>
                              <w:spacing w:before="133"/>
                              <w:ind w:left="107"/>
                              <w:rPr>
                                <w:sz w:val="20"/>
                              </w:rPr>
                            </w:pPr>
                            <w:r>
                              <w:rPr>
                                <w:sz w:val="20"/>
                              </w:rPr>
                              <w:t>Date received</w:t>
                            </w:r>
                          </w:p>
                        </w:tc>
                        <w:tc>
                          <w:tcPr>
                            <w:tcW w:w="2127" w:type="dxa"/>
                          </w:tcPr>
                          <w:p w14:paraId="483CA545" w14:textId="77777777" w:rsidR="004928BE" w:rsidRDefault="004928BE">
                            <w:pPr>
                              <w:pStyle w:val="TableParagraph"/>
                              <w:rPr>
                                <w:rFonts w:ascii="Times New Roman"/>
                                <w:sz w:val="18"/>
                              </w:rPr>
                            </w:pPr>
                          </w:p>
                        </w:tc>
                      </w:tr>
                      <w:tr w:rsidR="004928BE" w14:paraId="4B7A4810" w14:textId="77777777">
                        <w:trPr>
                          <w:trHeight w:val="554"/>
                        </w:trPr>
                        <w:tc>
                          <w:tcPr>
                            <w:tcW w:w="1561" w:type="dxa"/>
                            <w:shd w:val="clear" w:color="auto" w:fill="F1F1F1"/>
                          </w:tcPr>
                          <w:p w14:paraId="79A98FCA" w14:textId="77777777" w:rsidR="004928BE" w:rsidRDefault="0014271B">
                            <w:pPr>
                              <w:pStyle w:val="TableParagraph"/>
                              <w:spacing w:before="157"/>
                              <w:ind w:left="107"/>
                              <w:rPr>
                                <w:sz w:val="20"/>
                              </w:rPr>
                            </w:pPr>
                            <w:r>
                              <w:rPr>
                                <w:sz w:val="20"/>
                              </w:rPr>
                              <w:t>Reference No.</w:t>
                            </w:r>
                          </w:p>
                        </w:tc>
                        <w:tc>
                          <w:tcPr>
                            <w:tcW w:w="2127" w:type="dxa"/>
                          </w:tcPr>
                          <w:p w14:paraId="78FE3669" w14:textId="77777777" w:rsidR="004928BE" w:rsidRDefault="004928BE">
                            <w:pPr>
                              <w:pStyle w:val="TableParagraph"/>
                              <w:rPr>
                                <w:rFonts w:ascii="Times New Roman"/>
                                <w:sz w:val="18"/>
                              </w:rPr>
                            </w:pPr>
                          </w:p>
                        </w:tc>
                      </w:tr>
                    </w:tbl>
                    <w:p w14:paraId="2D2B79A3" w14:textId="77777777" w:rsidR="004928BE" w:rsidRDefault="004928BE">
                      <w:pPr>
                        <w:pStyle w:val="BodyText"/>
                      </w:pPr>
                    </w:p>
                  </w:txbxContent>
                </v:textbox>
                <w10:wrap anchorx="page"/>
              </v:shape>
            </w:pict>
          </mc:Fallback>
        </mc:AlternateContent>
      </w:r>
      <w:r w:rsidR="0014271B" w:rsidRPr="00EC3218">
        <w:t>Internal Appeals form</w:t>
      </w:r>
      <w:bookmarkEnd w:id="11"/>
    </w:p>
    <w:p w14:paraId="33643717" w14:textId="77777777" w:rsidR="004928BE" w:rsidRPr="00EC3218" w:rsidRDefault="004928BE">
      <w:pPr>
        <w:pStyle w:val="BodyText"/>
        <w:spacing w:before="7"/>
        <w:rPr>
          <w:rFonts w:asciiTheme="minorHAnsi" w:hAnsiTheme="minorHAnsi" w:cstheme="minorHAnsi"/>
          <w:b/>
          <w:sz w:val="33"/>
        </w:rPr>
      </w:pPr>
    </w:p>
    <w:p w14:paraId="26A2313E" w14:textId="77777777" w:rsidR="004928BE" w:rsidRPr="00EC3218" w:rsidRDefault="0014271B">
      <w:pPr>
        <w:spacing w:before="1" w:line="273" w:lineRule="auto"/>
        <w:ind w:left="247" w:right="4364"/>
        <w:rPr>
          <w:rFonts w:asciiTheme="minorHAnsi" w:hAnsiTheme="minorHAnsi" w:cstheme="minorHAnsi"/>
          <w:sz w:val="20"/>
        </w:rPr>
      </w:pPr>
      <w:r w:rsidRPr="00EC3218">
        <w:rPr>
          <w:rFonts w:asciiTheme="minorHAnsi" w:hAnsiTheme="minorHAnsi" w:cstheme="minorHAnsi"/>
          <w:sz w:val="20"/>
        </w:rPr>
        <w:t>Please tick box to indicate the nature of your appeal and complete all white boxes* on the form below</w:t>
      </w:r>
    </w:p>
    <w:p w14:paraId="3747E0BB" w14:textId="77777777" w:rsidR="004928BE" w:rsidRPr="007A2A09" w:rsidRDefault="0014271B" w:rsidP="007A2A09">
      <w:pPr>
        <w:pStyle w:val="ListParagraph"/>
        <w:numPr>
          <w:ilvl w:val="0"/>
          <w:numId w:val="11"/>
        </w:numPr>
        <w:tabs>
          <w:tab w:val="left" w:pos="706"/>
          <w:tab w:val="left" w:pos="707"/>
        </w:tabs>
        <w:spacing w:before="127"/>
        <w:rPr>
          <w:rFonts w:asciiTheme="minorHAnsi" w:hAnsiTheme="minorHAnsi" w:cstheme="minorHAnsi"/>
        </w:rPr>
      </w:pPr>
      <w:r w:rsidRPr="007A2A09">
        <w:rPr>
          <w:rFonts w:asciiTheme="minorHAnsi" w:hAnsiTheme="minorHAnsi" w:cstheme="minorHAnsi"/>
        </w:rPr>
        <w:t>Appeal against an internal assessment decision and/or request for a review of</w:t>
      </w:r>
      <w:r w:rsidRPr="007A2A09">
        <w:rPr>
          <w:rFonts w:asciiTheme="minorHAnsi" w:hAnsiTheme="minorHAnsi" w:cstheme="minorHAnsi"/>
          <w:spacing w:val="-11"/>
        </w:rPr>
        <w:t xml:space="preserve"> </w:t>
      </w:r>
      <w:r w:rsidRPr="007A2A09">
        <w:rPr>
          <w:rFonts w:asciiTheme="minorHAnsi" w:hAnsiTheme="minorHAnsi" w:cstheme="minorHAnsi"/>
        </w:rPr>
        <w:t>marking</w:t>
      </w:r>
    </w:p>
    <w:p w14:paraId="5B852B2A" w14:textId="77777777" w:rsidR="004928BE" w:rsidRPr="007A2A09" w:rsidRDefault="0014271B" w:rsidP="007A2A09">
      <w:pPr>
        <w:pStyle w:val="ListParagraph"/>
        <w:numPr>
          <w:ilvl w:val="0"/>
          <w:numId w:val="11"/>
        </w:numPr>
        <w:tabs>
          <w:tab w:val="left" w:pos="706"/>
          <w:tab w:val="left" w:pos="707"/>
        </w:tabs>
        <w:spacing w:before="29" w:line="271" w:lineRule="auto"/>
        <w:ind w:right="280"/>
        <w:rPr>
          <w:rFonts w:asciiTheme="minorHAnsi" w:hAnsiTheme="minorHAnsi" w:cstheme="minorHAnsi"/>
        </w:rPr>
      </w:pPr>
      <w:r w:rsidRPr="007A2A09">
        <w:rPr>
          <w:rFonts w:asciiTheme="minorHAnsi" w:hAnsiTheme="minorHAnsi" w:cstheme="minorHAnsi"/>
        </w:rPr>
        <w:t xml:space="preserve">Appeal against the </w:t>
      </w:r>
      <w:proofErr w:type="spellStart"/>
      <w:r w:rsidRPr="007A2A09">
        <w:rPr>
          <w:rFonts w:asciiTheme="minorHAnsi" w:hAnsiTheme="minorHAnsi" w:cstheme="minorHAnsi"/>
        </w:rPr>
        <w:t>centre’s</w:t>
      </w:r>
      <w:proofErr w:type="spellEnd"/>
      <w:r w:rsidRPr="007A2A09">
        <w:rPr>
          <w:rFonts w:asciiTheme="minorHAnsi" w:hAnsiTheme="minorHAnsi" w:cstheme="minorHAnsi"/>
        </w:rPr>
        <w:t xml:space="preserve"> decision not to support a clerical re-check, a review of marking, a review of moderation or an</w:t>
      </w:r>
      <w:r w:rsidRPr="007A2A09">
        <w:rPr>
          <w:rFonts w:asciiTheme="minorHAnsi" w:hAnsiTheme="minorHAnsi" w:cstheme="minorHAnsi"/>
          <w:spacing w:val="-4"/>
        </w:rPr>
        <w:t xml:space="preserve"> </w:t>
      </w:r>
      <w:r w:rsidRPr="007A2A09">
        <w:rPr>
          <w:rFonts w:asciiTheme="minorHAnsi" w:hAnsiTheme="minorHAnsi" w:cstheme="minorHAnsi"/>
        </w:rPr>
        <w:t>appeal</w:t>
      </w:r>
    </w:p>
    <w:p w14:paraId="1ED5E42B" w14:textId="77777777" w:rsidR="004928BE" w:rsidRPr="007A2A09" w:rsidRDefault="0014271B" w:rsidP="007A2A09">
      <w:pPr>
        <w:pStyle w:val="ListParagraph"/>
        <w:numPr>
          <w:ilvl w:val="0"/>
          <w:numId w:val="11"/>
        </w:numPr>
        <w:tabs>
          <w:tab w:val="left" w:pos="706"/>
          <w:tab w:val="left" w:pos="707"/>
        </w:tabs>
        <w:rPr>
          <w:rFonts w:asciiTheme="minorHAnsi" w:hAnsiTheme="minorHAnsi" w:cstheme="minorHAnsi"/>
        </w:rPr>
      </w:pPr>
      <w:r w:rsidRPr="007A2A09">
        <w:rPr>
          <w:rFonts w:asciiTheme="minorHAnsi" w:hAnsiTheme="minorHAnsi" w:cstheme="minorHAnsi"/>
        </w:rPr>
        <w:t xml:space="preserve">Appeal against the </w:t>
      </w:r>
      <w:proofErr w:type="spellStart"/>
      <w:r w:rsidRPr="007A2A09">
        <w:rPr>
          <w:rFonts w:asciiTheme="minorHAnsi" w:hAnsiTheme="minorHAnsi" w:cstheme="minorHAnsi"/>
        </w:rPr>
        <w:t>centre’s</w:t>
      </w:r>
      <w:proofErr w:type="spellEnd"/>
      <w:r w:rsidRPr="007A2A09">
        <w:rPr>
          <w:rFonts w:asciiTheme="minorHAnsi" w:hAnsiTheme="minorHAnsi" w:cstheme="minorHAnsi"/>
        </w:rPr>
        <w:t xml:space="preserve"> decision relating to access arrangements or special</w:t>
      </w:r>
      <w:r w:rsidRPr="007A2A09">
        <w:rPr>
          <w:rFonts w:asciiTheme="minorHAnsi" w:hAnsiTheme="minorHAnsi" w:cstheme="minorHAnsi"/>
          <w:spacing w:val="-16"/>
        </w:rPr>
        <w:t xml:space="preserve"> </w:t>
      </w:r>
      <w:r w:rsidRPr="007A2A09">
        <w:rPr>
          <w:rFonts w:asciiTheme="minorHAnsi" w:hAnsiTheme="minorHAnsi" w:cstheme="minorHAnsi"/>
        </w:rPr>
        <w:t>consideration</w:t>
      </w:r>
    </w:p>
    <w:p w14:paraId="0E9F0D68" w14:textId="77777777" w:rsidR="004928BE" w:rsidRPr="007A2A09" w:rsidRDefault="0014271B" w:rsidP="007A2A09">
      <w:pPr>
        <w:pStyle w:val="ListParagraph"/>
        <w:numPr>
          <w:ilvl w:val="0"/>
          <w:numId w:val="11"/>
        </w:numPr>
        <w:tabs>
          <w:tab w:val="left" w:pos="706"/>
          <w:tab w:val="left" w:pos="707"/>
        </w:tabs>
        <w:spacing w:before="29"/>
        <w:rPr>
          <w:rFonts w:asciiTheme="minorHAnsi" w:hAnsiTheme="minorHAnsi" w:cstheme="minorHAnsi"/>
        </w:rPr>
      </w:pPr>
      <w:r w:rsidRPr="007A2A09">
        <w:rPr>
          <w:rFonts w:asciiTheme="minorHAnsi" w:hAnsiTheme="minorHAnsi" w:cstheme="minorHAnsi"/>
        </w:rPr>
        <w:t xml:space="preserve">Appeal against the </w:t>
      </w:r>
      <w:proofErr w:type="spellStart"/>
      <w:r w:rsidRPr="007A2A09">
        <w:rPr>
          <w:rFonts w:asciiTheme="minorHAnsi" w:hAnsiTheme="minorHAnsi" w:cstheme="minorHAnsi"/>
        </w:rPr>
        <w:t>centre’s</w:t>
      </w:r>
      <w:proofErr w:type="spellEnd"/>
      <w:r w:rsidRPr="007A2A09">
        <w:rPr>
          <w:rFonts w:asciiTheme="minorHAnsi" w:hAnsiTheme="minorHAnsi" w:cstheme="minorHAnsi"/>
        </w:rPr>
        <w:t xml:space="preserve"> decision relating to an administrative</w:t>
      </w:r>
      <w:r w:rsidRPr="007A2A09">
        <w:rPr>
          <w:rFonts w:asciiTheme="minorHAnsi" w:hAnsiTheme="minorHAnsi" w:cstheme="minorHAnsi"/>
          <w:spacing w:val="-11"/>
        </w:rPr>
        <w:t xml:space="preserve"> </w:t>
      </w:r>
      <w:r w:rsidRPr="007A2A09">
        <w:rPr>
          <w:rFonts w:asciiTheme="minorHAnsi" w:hAnsiTheme="minorHAnsi" w:cstheme="minorHAnsi"/>
        </w:rPr>
        <w:t>issue</w:t>
      </w:r>
    </w:p>
    <w:p w14:paraId="06D202B6" w14:textId="77777777" w:rsidR="004928BE" w:rsidRPr="00EC3218" w:rsidRDefault="0014271B">
      <w:pPr>
        <w:spacing w:before="153" w:line="278" w:lineRule="auto"/>
        <w:ind w:left="140" w:right="151"/>
        <w:rPr>
          <w:rFonts w:asciiTheme="minorHAnsi" w:hAnsiTheme="minorHAnsi" w:cstheme="minorHAnsi"/>
          <w:sz w:val="18"/>
        </w:rPr>
      </w:pPr>
      <w:r w:rsidRPr="00EC3218">
        <w:rPr>
          <w:rFonts w:asciiTheme="minorHAnsi" w:hAnsiTheme="minorHAnsi" w:cstheme="minorHAnsi"/>
          <w:sz w:val="18"/>
        </w:rPr>
        <w:t>*Where the nature of the appeal does not relate directly to an awarding body’s specific qualification, indicate N/A in awarding body specific detail boxes</w:t>
      </w:r>
    </w:p>
    <w:p w14:paraId="41BEAEDF" w14:textId="77777777" w:rsidR="004928BE" w:rsidRPr="00EC3218" w:rsidRDefault="004928BE">
      <w:pPr>
        <w:pStyle w:val="BodyText"/>
        <w:spacing w:before="9"/>
        <w:rPr>
          <w:rFonts w:asciiTheme="minorHAnsi" w:hAnsiTheme="minorHAnsi" w:cstheme="minorHAnsi"/>
          <w:sz w:val="9"/>
        </w:rPr>
      </w:pPr>
    </w:p>
    <w:tbl>
      <w:tblPr>
        <w:tblW w:w="10399"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2971"/>
        <w:gridCol w:w="1997"/>
        <w:gridCol w:w="3585"/>
      </w:tblGrid>
      <w:tr w:rsidR="004928BE" w:rsidRPr="00EC3218" w14:paraId="2D3AC85C" w14:textId="77777777" w:rsidTr="00F14796">
        <w:trPr>
          <w:trHeight w:val="503"/>
        </w:trPr>
        <w:tc>
          <w:tcPr>
            <w:tcW w:w="1846" w:type="dxa"/>
            <w:shd w:val="clear" w:color="auto" w:fill="C5D9F0"/>
          </w:tcPr>
          <w:p w14:paraId="4B47880A" w14:textId="77777777" w:rsidR="004928BE" w:rsidRPr="00EC3218" w:rsidRDefault="0014271B">
            <w:pPr>
              <w:pStyle w:val="TableParagraph"/>
              <w:spacing w:before="212"/>
              <w:ind w:left="57"/>
              <w:rPr>
                <w:rFonts w:asciiTheme="minorHAnsi" w:hAnsiTheme="minorHAnsi" w:cstheme="minorHAnsi"/>
                <w:sz w:val="20"/>
              </w:rPr>
            </w:pPr>
            <w:r w:rsidRPr="00EC3218">
              <w:rPr>
                <w:rFonts w:asciiTheme="minorHAnsi" w:hAnsiTheme="minorHAnsi" w:cstheme="minorHAnsi"/>
                <w:sz w:val="20"/>
              </w:rPr>
              <w:t>Name of appellant</w:t>
            </w:r>
          </w:p>
        </w:tc>
        <w:tc>
          <w:tcPr>
            <w:tcW w:w="2971" w:type="dxa"/>
          </w:tcPr>
          <w:p w14:paraId="123AB81C" w14:textId="77777777" w:rsidR="004928BE" w:rsidRPr="00EC3218" w:rsidRDefault="004928BE">
            <w:pPr>
              <w:pStyle w:val="TableParagraph"/>
              <w:rPr>
                <w:rFonts w:asciiTheme="minorHAnsi" w:hAnsiTheme="minorHAnsi" w:cstheme="minorHAnsi"/>
                <w:sz w:val="18"/>
              </w:rPr>
            </w:pPr>
          </w:p>
        </w:tc>
        <w:tc>
          <w:tcPr>
            <w:tcW w:w="1997" w:type="dxa"/>
            <w:shd w:val="clear" w:color="auto" w:fill="C5D9F0"/>
          </w:tcPr>
          <w:p w14:paraId="71B5C0CB" w14:textId="77777777" w:rsidR="004928BE" w:rsidRPr="00EC3218" w:rsidRDefault="0014271B">
            <w:pPr>
              <w:pStyle w:val="TableParagraph"/>
              <w:spacing w:before="99"/>
              <w:ind w:left="57"/>
              <w:rPr>
                <w:rFonts w:asciiTheme="minorHAnsi" w:hAnsiTheme="minorHAnsi" w:cstheme="minorHAnsi"/>
                <w:sz w:val="20"/>
              </w:rPr>
            </w:pPr>
            <w:r w:rsidRPr="00EC3218">
              <w:rPr>
                <w:rFonts w:asciiTheme="minorHAnsi" w:hAnsiTheme="minorHAnsi" w:cstheme="minorHAnsi"/>
                <w:sz w:val="20"/>
              </w:rPr>
              <w:t>Candidate name</w:t>
            </w:r>
          </w:p>
          <w:p w14:paraId="64B2158B" w14:textId="77777777" w:rsidR="004928BE" w:rsidRPr="00EC3218" w:rsidRDefault="0014271B">
            <w:pPr>
              <w:pStyle w:val="TableParagraph"/>
              <w:spacing w:before="37"/>
              <w:ind w:left="57"/>
              <w:rPr>
                <w:rFonts w:asciiTheme="minorHAnsi" w:hAnsiTheme="minorHAnsi" w:cstheme="minorHAnsi"/>
                <w:sz w:val="16"/>
              </w:rPr>
            </w:pPr>
            <w:r w:rsidRPr="00EC3218">
              <w:rPr>
                <w:rFonts w:asciiTheme="minorHAnsi" w:hAnsiTheme="minorHAnsi" w:cstheme="minorHAnsi"/>
                <w:sz w:val="16"/>
              </w:rPr>
              <w:t>(if different to appellant)</w:t>
            </w:r>
          </w:p>
        </w:tc>
        <w:tc>
          <w:tcPr>
            <w:tcW w:w="3585" w:type="dxa"/>
          </w:tcPr>
          <w:p w14:paraId="1EF1619F" w14:textId="77777777" w:rsidR="004928BE" w:rsidRPr="00EC3218" w:rsidRDefault="004928BE">
            <w:pPr>
              <w:pStyle w:val="TableParagraph"/>
              <w:rPr>
                <w:rFonts w:asciiTheme="minorHAnsi" w:hAnsiTheme="minorHAnsi" w:cstheme="minorHAnsi"/>
                <w:sz w:val="18"/>
              </w:rPr>
            </w:pPr>
          </w:p>
        </w:tc>
      </w:tr>
      <w:tr w:rsidR="004928BE" w:rsidRPr="00EC3218" w14:paraId="514ECD7B" w14:textId="77777777" w:rsidTr="00F14796">
        <w:trPr>
          <w:trHeight w:val="476"/>
        </w:trPr>
        <w:tc>
          <w:tcPr>
            <w:tcW w:w="1846" w:type="dxa"/>
            <w:shd w:val="clear" w:color="auto" w:fill="F1F1F1"/>
          </w:tcPr>
          <w:p w14:paraId="432542B8" w14:textId="77777777" w:rsidR="004928BE" w:rsidRPr="00EC3218" w:rsidRDefault="0014271B">
            <w:pPr>
              <w:pStyle w:val="TableParagraph"/>
              <w:spacing w:before="194"/>
              <w:ind w:left="57"/>
              <w:rPr>
                <w:rFonts w:asciiTheme="minorHAnsi" w:hAnsiTheme="minorHAnsi" w:cstheme="minorHAnsi"/>
                <w:sz w:val="20"/>
              </w:rPr>
            </w:pPr>
            <w:r w:rsidRPr="00EC3218">
              <w:rPr>
                <w:rFonts w:asciiTheme="minorHAnsi" w:hAnsiTheme="minorHAnsi" w:cstheme="minorHAnsi"/>
                <w:sz w:val="20"/>
              </w:rPr>
              <w:t>Awarding body</w:t>
            </w:r>
          </w:p>
        </w:tc>
        <w:tc>
          <w:tcPr>
            <w:tcW w:w="2971" w:type="dxa"/>
          </w:tcPr>
          <w:p w14:paraId="077D69C2" w14:textId="77777777" w:rsidR="004928BE" w:rsidRPr="00EC3218" w:rsidRDefault="004928BE">
            <w:pPr>
              <w:pStyle w:val="TableParagraph"/>
              <w:rPr>
                <w:rFonts w:asciiTheme="minorHAnsi" w:hAnsiTheme="minorHAnsi" w:cstheme="minorHAnsi"/>
                <w:sz w:val="18"/>
              </w:rPr>
            </w:pPr>
          </w:p>
        </w:tc>
        <w:tc>
          <w:tcPr>
            <w:tcW w:w="1997" w:type="dxa"/>
            <w:shd w:val="clear" w:color="auto" w:fill="F1F1F1"/>
          </w:tcPr>
          <w:p w14:paraId="714EF3F1" w14:textId="77777777" w:rsidR="004928BE" w:rsidRPr="00EC3218" w:rsidRDefault="0014271B">
            <w:pPr>
              <w:pStyle w:val="TableParagraph"/>
              <w:spacing w:before="194"/>
              <w:ind w:left="57"/>
              <w:rPr>
                <w:rFonts w:asciiTheme="minorHAnsi" w:hAnsiTheme="minorHAnsi" w:cstheme="minorHAnsi"/>
                <w:sz w:val="20"/>
              </w:rPr>
            </w:pPr>
            <w:r w:rsidRPr="00EC3218">
              <w:rPr>
                <w:rFonts w:asciiTheme="minorHAnsi" w:hAnsiTheme="minorHAnsi" w:cstheme="minorHAnsi"/>
                <w:sz w:val="20"/>
              </w:rPr>
              <w:t>Exam paper code</w:t>
            </w:r>
          </w:p>
        </w:tc>
        <w:tc>
          <w:tcPr>
            <w:tcW w:w="3585" w:type="dxa"/>
          </w:tcPr>
          <w:p w14:paraId="7CF154CA" w14:textId="77777777" w:rsidR="004928BE" w:rsidRPr="00EC3218" w:rsidRDefault="004928BE">
            <w:pPr>
              <w:pStyle w:val="TableParagraph"/>
              <w:rPr>
                <w:rFonts w:asciiTheme="minorHAnsi" w:hAnsiTheme="minorHAnsi" w:cstheme="minorHAnsi"/>
                <w:sz w:val="18"/>
              </w:rPr>
            </w:pPr>
          </w:p>
        </w:tc>
      </w:tr>
      <w:tr w:rsidR="004928BE" w:rsidRPr="00EC3218" w14:paraId="2BD9E2D5" w14:textId="77777777" w:rsidTr="00F14796">
        <w:trPr>
          <w:trHeight w:val="742"/>
        </w:trPr>
        <w:tc>
          <w:tcPr>
            <w:tcW w:w="1846" w:type="dxa"/>
            <w:shd w:val="clear" w:color="auto" w:fill="F1F1F1"/>
          </w:tcPr>
          <w:p w14:paraId="572DCA83" w14:textId="77777777" w:rsidR="004928BE" w:rsidRPr="00EC3218" w:rsidRDefault="0014271B">
            <w:pPr>
              <w:pStyle w:val="TableParagraph"/>
              <w:spacing w:before="179" w:line="396" w:lineRule="auto"/>
              <w:ind w:left="57"/>
              <w:rPr>
                <w:rFonts w:asciiTheme="minorHAnsi" w:hAnsiTheme="minorHAnsi" w:cstheme="minorHAnsi"/>
                <w:sz w:val="20"/>
              </w:rPr>
            </w:pPr>
            <w:r w:rsidRPr="00EC3218">
              <w:rPr>
                <w:rFonts w:asciiTheme="minorHAnsi" w:hAnsiTheme="minorHAnsi" w:cstheme="minorHAnsi"/>
                <w:sz w:val="20"/>
              </w:rPr>
              <w:t>Qualification type Subject</w:t>
            </w:r>
          </w:p>
        </w:tc>
        <w:tc>
          <w:tcPr>
            <w:tcW w:w="2971" w:type="dxa"/>
          </w:tcPr>
          <w:p w14:paraId="12BEF3D6" w14:textId="77777777" w:rsidR="004928BE" w:rsidRPr="00EC3218" w:rsidRDefault="004928BE">
            <w:pPr>
              <w:pStyle w:val="TableParagraph"/>
              <w:rPr>
                <w:rFonts w:asciiTheme="minorHAnsi" w:hAnsiTheme="minorHAnsi" w:cstheme="minorHAnsi"/>
                <w:sz w:val="18"/>
              </w:rPr>
            </w:pPr>
          </w:p>
        </w:tc>
        <w:tc>
          <w:tcPr>
            <w:tcW w:w="1997" w:type="dxa"/>
            <w:shd w:val="clear" w:color="auto" w:fill="F1F1F1"/>
          </w:tcPr>
          <w:p w14:paraId="429D0FF7" w14:textId="77777777" w:rsidR="004928BE" w:rsidRPr="00EC3218" w:rsidRDefault="004928BE">
            <w:pPr>
              <w:pStyle w:val="TableParagraph"/>
              <w:spacing w:before="3"/>
              <w:rPr>
                <w:rFonts w:asciiTheme="minorHAnsi" w:hAnsiTheme="minorHAnsi" w:cstheme="minorHAnsi"/>
                <w:sz w:val="31"/>
              </w:rPr>
            </w:pPr>
          </w:p>
          <w:p w14:paraId="1E7A4B8D" w14:textId="77777777" w:rsidR="004928BE" w:rsidRPr="00EC3218" w:rsidRDefault="0014271B">
            <w:pPr>
              <w:pStyle w:val="TableParagraph"/>
              <w:spacing w:before="1"/>
              <w:ind w:left="57"/>
              <w:rPr>
                <w:rFonts w:asciiTheme="minorHAnsi" w:hAnsiTheme="minorHAnsi" w:cstheme="minorHAnsi"/>
                <w:sz w:val="20"/>
              </w:rPr>
            </w:pPr>
            <w:r w:rsidRPr="00EC3218">
              <w:rPr>
                <w:rFonts w:asciiTheme="minorHAnsi" w:hAnsiTheme="minorHAnsi" w:cstheme="minorHAnsi"/>
                <w:sz w:val="20"/>
              </w:rPr>
              <w:t>Exam paper title</w:t>
            </w:r>
          </w:p>
        </w:tc>
        <w:tc>
          <w:tcPr>
            <w:tcW w:w="3585" w:type="dxa"/>
          </w:tcPr>
          <w:p w14:paraId="54B12B60" w14:textId="77777777" w:rsidR="004928BE" w:rsidRPr="00EC3218" w:rsidRDefault="004928BE">
            <w:pPr>
              <w:pStyle w:val="TableParagraph"/>
              <w:rPr>
                <w:rFonts w:asciiTheme="minorHAnsi" w:hAnsiTheme="minorHAnsi" w:cstheme="minorHAnsi"/>
                <w:sz w:val="18"/>
              </w:rPr>
            </w:pPr>
          </w:p>
        </w:tc>
      </w:tr>
      <w:tr w:rsidR="004928BE" w:rsidRPr="00EC3218" w14:paraId="7E5752D2" w14:textId="77777777" w:rsidTr="00F14796">
        <w:trPr>
          <w:trHeight w:val="49"/>
        </w:trPr>
        <w:tc>
          <w:tcPr>
            <w:tcW w:w="10399" w:type="dxa"/>
            <w:gridSpan w:val="4"/>
          </w:tcPr>
          <w:p w14:paraId="60DFE0DD" w14:textId="77777777" w:rsidR="004928BE" w:rsidRPr="00EC3218" w:rsidRDefault="0014271B">
            <w:pPr>
              <w:pStyle w:val="TableParagraph"/>
              <w:spacing w:before="179"/>
              <w:ind w:left="57"/>
              <w:rPr>
                <w:rFonts w:asciiTheme="minorHAnsi" w:hAnsiTheme="minorHAnsi" w:cstheme="minorHAnsi"/>
                <w:sz w:val="20"/>
              </w:rPr>
            </w:pPr>
            <w:r w:rsidRPr="00EC3218">
              <w:rPr>
                <w:rFonts w:asciiTheme="minorHAnsi" w:hAnsiTheme="minorHAnsi" w:cstheme="minorHAnsi"/>
                <w:sz w:val="20"/>
              </w:rPr>
              <w:t>Please state the grounds for your appeal below:</w:t>
            </w:r>
          </w:p>
          <w:p w14:paraId="07C2762D" w14:textId="77777777" w:rsidR="004928BE" w:rsidRPr="00EC3218" w:rsidRDefault="004928BE" w:rsidP="00F14796">
            <w:pPr>
              <w:pStyle w:val="NoSpacing"/>
            </w:pPr>
          </w:p>
          <w:p w14:paraId="4A3C4170" w14:textId="77777777" w:rsidR="004928BE" w:rsidRPr="00EC3218" w:rsidRDefault="004928BE">
            <w:pPr>
              <w:pStyle w:val="TableParagraph"/>
              <w:rPr>
                <w:rFonts w:asciiTheme="minorHAnsi" w:hAnsiTheme="minorHAnsi" w:cstheme="minorHAnsi"/>
                <w:sz w:val="24"/>
              </w:rPr>
            </w:pPr>
          </w:p>
          <w:p w14:paraId="04A73C29" w14:textId="77777777" w:rsidR="004928BE" w:rsidRPr="00EC3218" w:rsidRDefault="004928BE">
            <w:pPr>
              <w:pStyle w:val="TableParagraph"/>
              <w:rPr>
                <w:rFonts w:asciiTheme="minorHAnsi" w:hAnsiTheme="minorHAnsi" w:cstheme="minorHAnsi"/>
                <w:sz w:val="24"/>
              </w:rPr>
            </w:pPr>
          </w:p>
          <w:p w14:paraId="1EBB9589" w14:textId="77777777" w:rsidR="004928BE" w:rsidRPr="00EC3218" w:rsidRDefault="004928BE">
            <w:pPr>
              <w:pStyle w:val="TableParagraph"/>
              <w:rPr>
                <w:rFonts w:asciiTheme="minorHAnsi" w:hAnsiTheme="minorHAnsi" w:cstheme="minorHAnsi"/>
                <w:sz w:val="24"/>
              </w:rPr>
            </w:pPr>
          </w:p>
          <w:p w14:paraId="1D647BCB" w14:textId="77777777" w:rsidR="004928BE" w:rsidRPr="00EC3218" w:rsidRDefault="004928BE">
            <w:pPr>
              <w:pStyle w:val="TableParagraph"/>
              <w:rPr>
                <w:rFonts w:asciiTheme="minorHAnsi" w:hAnsiTheme="minorHAnsi" w:cstheme="minorHAnsi"/>
                <w:sz w:val="24"/>
              </w:rPr>
            </w:pPr>
          </w:p>
          <w:p w14:paraId="32EDD81D" w14:textId="77777777" w:rsidR="004928BE" w:rsidRPr="00EC3218" w:rsidRDefault="004928BE">
            <w:pPr>
              <w:pStyle w:val="TableParagraph"/>
              <w:rPr>
                <w:rFonts w:asciiTheme="minorHAnsi" w:hAnsiTheme="minorHAnsi" w:cstheme="minorHAnsi"/>
                <w:sz w:val="24"/>
              </w:rPr>
            </w:pPr>
          </w:p>
          <w:p w14:paraId="6988A14E" w14:textId="77777777" w:rsidR="004928BE" w:rsidRPr="00EC3218" w:rsidRDefault="004928BE">
            <w:pPr>
              <w:pStyle w:val="TableParagraph"/>
              <w:rPr>
                <w:rFonts w:asciiTheme="minorHAnsi" w:hAnsiTheme="minorHAnsi" w:cstheme="minorHAnsi"/>
                <w:sz w:val="24"/>
              </w:rPr>
            </w:pPr>
          </w:p>
          <w:p w14:paraId="39A12632" w14:textId="77777777" w:rsidR="004928BE" w:rsidRPr="00EC3218" w:rsidRDefault="004928BE">
            <w:pPr>
              <w:pStyle w:val="TableParagraph"/>
              <w:rPr>
                <w:rFonts w:asciiTheme="minorHAnsi" w:hAnsiTheme="minorHAnsi" w:cstheme="minorHAnsi"/>
                <w:sz w:val="24"/>
              </w:rPr>
            </w:pPr>
          </w:p>
          <w:p w14:paraId="7643257A" w14:textId="77777777" w:rsidR="004928BE" w:rsidRPr="00EC3218" w:rsidRDefault="004928BE">
            <w:pPr>
              <w:pStyle w:val="TableParagraph"/>
              <w:rPr>
                <w:rFonts w:asciiTheme="minorHAnsi" w:hAnsiTheme="minorHAnsi" w:cstheme="minorHAnsi"/>
                <w:sz w:val="24"/>
              </w:rPr>
            </w:pPr>
          </w:p>
          <w:p w14:paraId="0901A6F2" w14:textId="77777777" w:rsidR="004928BE" w:rsidRPr="00EC3218" w:rsidRDefault="004928BE">
            <w:pPr>
              <w:pStyle w:val="TableParagraph"/>
              <w:rPr>
                <w:rFonts w:asciiTheme="minorHAnsi" w:hAnsiTheme="minorHAnsi" w:cstheme="minorHAnsi"/>
                <w:sz w:val="24"/>
              </w:rPr>
            </w:pPr>
          </w:p>
          <w:p w14:paraId="1F6E3B80" w14:textId="77777777" w:rsidR="004928BE" w:rsidRPr="00EC3218" w:rsidRDefault="004928BE">
            <w:pPr>
              <w:pStyle w:val="TableParagraph"/>
              <w:rPr>
                <w:rFonts w:asciiTheme="minorHAnsi" w:hAnsiTheme="minorHAnsi" w:cstheme="minorHAnsi"/>
                <w:sz w:val="24"/>
              </w:rPr>
            </w:pPr>
          </w:p>
          <w:p w14:paraId="62ED7012" w14:textId="77777777" w:rsidR="004928BE" w:rsidRPr="00EC3218" w:rsidRDefault="004928BE">
            <w:pPr>
              <w:pStyle w:val="TableParagraph"/>
              <w:rPr>
                <w:rFonts w:asciiTheme="minorHAnsi" w:hAnsiTheme="minorHAnsi" w:cstheme="minorHAnsi"/>
                <w:sz w:val="24"/>
              </w:rPr>
            </w:pPr>
          </w:p>
          <w:p w14:paraId="49F142D2" w14:textId="77777777" w:rsidR="004928BE" w:rsidRPr="00EC3218" w:rsidRDefault="004928BE">
            <w:pPr>
              <w:pStyle w:val="TableParagraph"/>
              <w:rPr>
                <w:rFonts w:asciiTheme="minorHAnsi" w:hAnsiTheme="minorHAnsi" w:cstheme="minorHAnsi"/>
                <w:sz w:val="24"/>
              </w:rPr>
            </w:pPr>
          </w:p>
          <w:p w14:paraId="479D5BCA" w14:textId="77777777" w:rsidR="004928BE" w:rsidRPr="00EC3218" w:rsidRDefault="004928BE">
            <w:pPr>
              <w:pStyle w:val="TableParagraph"/>
              <w:rPr>
                <w:rFonts w:asciiTheme="minorHAnsi" w:hAnsiTheme="minorHAnsi" w:cstheme="minorHAnsi"/>
                <w:sz w:val="24"/>
              </w:rPr>
            </w:pPr>
          </w:p>
          <w:p w14:paraId="7AD724A1" w14:textId="77777777" w:rsidR="004928BE" w:rsidRPr="00EC3218" w:rsidRDefault="004928BE">
            <w:pPr>
              <w:pStyle w:val="TableParagraph"/>
              <w:rPr>
                <w:rFonts w:asciiTheme="minorHAnsi" w:hAnsiTheme="minorHAnsi" w:cstheme="minorHAnsi"/>
                <w:sz w:val="24"/>
              </w:rPr>
            </w:pPr>
          </w:p>
          <w:p w14:paraId="2AA522EF" w14:textId="77777777" w:rsidR="004928BE" w:rsidRPr="00EC3218" w:rsidRDefault="004928BE">
            <w:pPr>
              <w:pStyle w:val="TableParagraph"/>
              <w:rPr>
                <w:rFonts w:asciiTheme="minorHAnsi" w:hAnsiTheme="minorHAnsi" w:cstheme="minorHAnsi"/>
                <w:sz w:val="24"/>
              </w:rPr>
            </w:pPr>
          </w:p>
          <w:p w14:paraId="1C39FAC6" w14:textId="77777777" w:rsidR="004928BE" w:rsidRPr="00EC3218" w:rsidRDefault="004928BE">
            <w:pPr>
              <w:pStyle w:val="TableParagraph"/>
              <w:rPr>
                <w:rFonts w:asciiTheme="minorHAnsi" w:hAnsiTheme="minorHAnsi" w:cstheme="minorHAnsi"/>
                <w:sz w:val="24"/>
              </w:rPr>
            </w:pPr>
          </w:p>
          <w:p w14:paraId="62754F63" w14:textId="77777777" w:rsidR="00801AB3" w:rsidRDefault="00801AB3" w:rsidP="00801AB3">
            <w:pPr>
              <w:pStyle w:val="TableParagraph"/>
              <w:rPr>
                <w:rFonts w:asciiTheme="minorHAnsi" w:hAnsiTheme="minorHAnsi" w:cstheme="minorHAnsi"/>
                <w:sz w:val="24"/>
              </w:rPr>
            </w:pPr>
          </w:p>
          <w:p w14:paraId="099708A2" w14:textId="4973728A" w:rsidR="004928BE" w:rsidRPr="00EC3218" w:rsidRDefault="0014271B" w:rsidP="00801AB3">
            <w:pPr>
              <w:pStyle w:val="TableParagraph"/>
              <w:rPr>
                <w:rFonts w:asciiTheme="minorHAnsi" w:hAnsiTheme="minorHAnsi" w:cstheme="minorHAnsi"/>
                <w:sz w:val="16"/>
              </w:rPr>
            </w:pPr>
            <w:r w:rsidRPr="00EC3218">
              <w:rPr>
                <w:rFonts w:asciiTheme="minorHAnsi" w:hAnsiTheme="minorHAnsi" w:cstheme="minorHAnsi"/>
                <w:sz w:val="16"/>
              </w:rPr>
              <w:t>(If applicable, tick below)</w:t>
            </w:r>
          </w:p>
          <w:p w14:paraId="0232D8BE" w14:textId="77777777" w:rsidR="004928BE" w:rsidRPr="00EC3218" w:rsidRDefault="0014271B">
            <w:pPr>
              <w:pStyle w:val="TableParagraph"/>
              <w:tabs>
                <w:tab w:val="left" w:pos="564"/>
              </w:tabs>
              <w:spacing w:before="124"/>
              <w:ind w:left="138"/>
              <w:rPr>
                <w:rFonts w:asciiTheme="minorHAnsi" w:hAnsiTheme="minorHAnsi" w:cstheme="minorHAnsi"/>
                <w:sz w:val="18"/>
              </w:rPr>
            </w:pPr>
            <w:r w:rsidRPr="00EC3218">
              <w:rPr>
                <w:rFonts w:asciiTheme="minorHAnsi" w:hAnsiTheme="minorHAnsi" w:cstheme="minorHAnsi"/>
                <w:b/>
                <w:color w:val="003399"/>
                <w:sz w:val="24"/>
              </w:rPr>
              <w:t></w:t>
            </w:r>
            <w:r w:rsidRPr="00EC3218">
              <w:rPr>
                <w:rFonts w:asciiTheme="minorHAnsi" w:hAnsiTheme="minorHAnsi" w:cstheme="minorHAnsi"/>
                <w:b/>
                <w:color w:val="003399"/>
                <w:sz w:val="24"/>
              </w:rPr>
              <w:tab/>
            </w:r>
            <w:r w:rsidRPr="00EC3218">
              <w:rPr>
                <w:rFonts w:asciiTheme="minorHAnsi" w:hAnsiTheme="minorHAnsi" w:cstheme="minorHAnsi"/>
                <w:sz w:val="18"/>
              </w:rPr>
              <w:t xml:space="preserve">Where my appeal is against an internal assessment decision, I wish to request a review of the </w:t>
            </w:r>
            <w:proofErr w:type="spellStart"/>
            <w:r w:rsidRPr="00EC3218">
              <w:rPr>
                <w:rFonts w:asciiTheme="minorHAnsi" w:hAnsiTheme="minorHAnsi" w:cstheme="minorHAnsi"/>
                <w:sz w:val="18"/>
              </w:rPr>
              <w:t>centre’s</w:t>
            </w:r>
            <w:proofErr w:type="spellEnd"/>
            <w:r w:rsidRPr="00EC3218">
              <w:rPr>
                <w:rFonts w:asciiTheme="minorHAnsi" w:hAnsiTheme="minorHAnsi" w:cstheme="minorHAnsi"/>
                <w:spacing w:val="-23"/>
                <w:sz w:val="18"/>
              </w:rPr>
              <w:t xml:space="preserve"> </w:t>
            </w:r>
            <w:r w:rsidRPr="00EC3218">
              <w:rPr>
                <w:rFonts w:asciiTheme="minorHAnsi" w:hAnsiTheme="minorHAnsi" w:cstheme="minorHAnsi"/>
                <w:sz w:val="18"/>
              </w:rPr>
              <w:t>marking</w:t>
            </w:r>
          </w:p>
          <w:p w14:paraId="73B192BD" w14:textId="77777777" w:rsidR="004928BE" w:rsidRPr="00EC3218" w:rsidRDefault="0014271B">
            <w:pPr>
              <w:pStyle w:val="TableParagraph"/>
              <w:spacing w:before="141"/>
              <w:ind w:left="1094"/>
              <w:rPr>
                <w:rFonts w:asciiTheme="minorHAnsi" w:hAnsiTheme="minorHAnsi" w:cstheme="minorHAnsi"/>
                <w:sz w:val="16"/>
              </w:rPr>
            </w:pPr>
            <w:r w:rsidRPr="00EC3218">
              <w:rPr>
                <w:rFonts w:asciiTheme="minorHAnsi" w:hAnsiTheme="minorHAnsi" w:cstheme="minorHAnsi"/>
                <w:sz w:val="16"/>
              </w:rPr>
              <w:t xml:space="preserve">If necessary, </w:t>
            </w:r>
            <w:proofErr w:type="gramStart"/>
            <w:r w:rsidRPr="00EC3218">
              <w:rPr>
                <w:rFonts w:asciiTheme="minorHAnsi" w:hAnsiTheme="minorHAnsi" w:cstheme="minorHAnsi"/>
                <w:sz w:val="16"/>
              </w:rPr>
              <w:t>continue on</w:t>
            </w:r>
            <w:proofErr w:type="gramEnd"/>
            <w:r w:rsidRPr="00EC3218">
              <w:rPr>
                <w:rFonts w:asciiTheme="minorHAnsi" w:hAnsiTheme="minorHAnsi" w:cstheme="minorHAnsi"/>
                <w:sz w:val="16"/>
              </w:rPr>
              <w:t xml:space="preserve"> an additional page if this form is being completed electronically or overleaf if hard copy being completed</w:t>
            </w:r>
          </w:p>
        </w:tc>
      </w:tr>
      <w:tr w:rsidR="004928BE" w:rsidRPr="00EC3218" w14:paraId="6C75AA6A" w14:textId="77777777" w:rsidTr="00F14796">
        <w:trPr>
          <w:trHeight w:val="49"/>
        </w:trPr>
        <w:tc>
          <w:tcPr>
            <w:tcW w:w="10399" w:type="dxa"/>
            <w:gridSpan w:val="4"/>
          </w:tcPr>
          <w:p w14:paraId="77114449" w14:textId="77777777" w:rsidR="004928BE" w:rsidRPr="00EC3218" w:rsidRDefault="0014271B">
            <w:pPr>
              <w:pStyle w:val="TableParagraph"/>
              <w:tabs>
                <w:tab w:val="left" w:pos="7457"/>
              </w:tabs>
              <w:spacing w:before="179"/>
              <w:ind w:left="57"/>
              <w:rPr>
                <w:rFonts w:asciiTheme="minorHAnsi" w:hAnsiTheme="minorHAnsi" w:cstheme="minorHAnsi"/>
                <w:sz w:val="20"/>
              </w:rPr>
            </w:pPr>
            <w:r w:rsidRPr="00EC3218">
              <w:rPr>
                <w:rFonts w:asciiTheme="minorHAnsi" w:hAnsiTheme="minorHAnsi" w:cstheme="minorHAnsi"/>
                <w:sz w:val="20"/>
              </w:rPr>
              <w:t>Appellant</w:t>
            </w:r>
            <w:r w:rsidRPr="00EC3218">
              <w:rPr>
                <w:rFonts w:asciiTheme="minorHAnsi" w:hAnsiTheme="minorHAnsi" w:cstheme="minorHAnsi"/>
                <w:spacing w:val="-6"/>
                <w:sz w:val="20"/>
              </w:rPr>
              <w:t xml:space="preserve"> </w:t>
            </w:r>
            <w:r w:rsidRPr="00EC3218">
              <w:rPr>
                <w:rFonts w:asciiTheme="minorHAnsi" w:hAnsiTheme="minorHAnsi" w:cstheme="minorHAnsi"/>
                <w:sz w:val="20"/>
              </w:rPr>
              <w:t>signature:</w:t>
            </w:r>
            <w:r w:rsidRPr="00EC3218">
              <w:rPr>
                <w:rFonts w:asciiTheme="minorHAnsi" w:hAnsiTheme="minorHAnsi" w:cstheme="minorHAnsi"/>
                <w:sz w:val="20"/>
              </w:rPr>
              <w:tab/>
              <w:t>Date of</w:t>
            </w:r>
            <w:r w:rsidRPr="00EC3218">
              <w:rPr>
                <w:rFonts w:asciiTheme="minorHAnsi" w:hAnsiTheme="minorHAnsi" w:cstheme="minorHAnsi"/>
                <w:spacing w:val="-3"/>
                <w:sz w:val="20"/>
              </w:rPr>
              <w:t xml:space="preserve"> </w:t>
            </w:r>
            <w:r w:rsidRPr="00EC3218">
              <w:rPr>
                <w:rFonts w:asciiTheme="minorHAnsi" w:hAnsiTheme="minorHAnsi" w:cstheme="minorHAnsi"/>
                <w:sz w:val="20"/>
              </w:rPr>
              <w:t>signature:</w:t>
            </w:r>
          </w:p>
        </w:tc>
      </w:tr>
    </w:tbl>
    <w:p w14:paraId="7917951F" w14:textId="77777777" w:rsidR="004928BE" w:rsidRPr="00EC3218" w:rsidRDefault="0014271B">
      <w:pPr>
        <w:spacing w:before="121"/>
        <w:ind w:left="3455" w:right="276" w:hanging="3186"/>
        <w:rPr>
          <w:rFonts w:asciiTheme="minorHAnsi" w:hAnsiTheme="minorHAnsi" w:cstheme="minorHAnsi"/>
          <w:sz w:val="20"/>
        </w:rPr>
      </w:pPr>
      <w:r w:rsidRPr="00EC3218">
        <w:rPr>
          <w:rFonts w:asciiTheme="minorHAnsi" w:hAnsiTheme="minorHAnsi" w:cstheme="minorHAnsi"/>
          <w:sz w:val="20"/>
        </w:rPr>
        <w:t xml:space="preserve">This form must be signed, dated and returned to the exams officer on behalf of the head of </w:t>
      </w:r>
      <w:proofErr w:type="spellStart"/>
      <w:r w:rsidRPr="00EC3218">
        <w:rPr>
          <w:rFonts w:asciiTheme="minorHAnsi" w:hAnsiTheme="minorHAnsi" w:cstheme="minorHAnsi"/>
          <w:sz w:val="20"/>
        </w:rPr>
        <w:t>centre</w:t>
      </w:r>
      <w:proofErr w:type="spellEnd"/>
      <w:r w:rsidRPr="00EC3218">
        <w:rPr>
          <w:rFonts w:asciiTheme="minorHAnsi" w:hAnsiTheme="minorHAnsi" w:cstheme="minorHAnsi"/>
          <w:sz w:val="20"/>
        </w:rPr>
        <w:t xml:space="preserve"> to the timescale indicated in the relevant appeals procedure</w:t>
      </w:r>
    </w:p>
    <w:p w14:paraId="18C0C6C4" w14:textId="77777777" w:rsidR="004928BE" w:rsidRPr="00EC3218" w:rsidRDefault="004928BE">
      <w:pPr>
        <w:rPr>
          <w:rFonts w:asciiTheme="minorHAnsi" w:hAnsiTheme="minorHAnsi" w:cstheme="minorHAnsi"/>
          <w:sz w:val="20"/>
        </w:rPr>
        <w:sectPr w:rsidR="004928BE" w:rsidRPr="00EC3218" w:rsidSect="00D24D1E">
          <w:footerReference w:type="default" r:id="rId20"/>
          <w:pgSz w:w="11910" w:h="16840"/>
          <w:pgMar w:top="1440" w:right="1440" w:bottom="1440" w:left="1440" w:header="0" w:footer="355" w:gutter="0"/>
          <w:pgBorders w:offsetFrom="page">
            <w:top w:val="double" w:sz="12" w:space="24" w:color="004F88"/>
            <w:left w:val="double" w:sz="12" w:space="24" w:color="004F88"/>
            <w:bottom w:val="double" w:sz="12" w:space="24" w:color="004F88"/>
            <w:right w:val="double" w:sz="12" w:space="24" w:color="004F88"/>
          </w:pgBorders>
          <w:cols w:space="720"/>
          <w:docGrid w:linePitch="299"/>
        </w:sectPr>
      </w:pPr>
    </w:p>
    <w:p w14:paraId="36961476" w14:textId="77777777" w:rsidR="004928BE" w:rsidRPr="00EC3218" w:rsidRDefault="0014271B" w:rsidP="00134D5D">
      <w:pPr>
        <w:pStyle w:val="Heading1"/>
      </w:pPr>
      <w:bookmarkStart w:id="12" w:name="_Toc188536716"/>
      <w:r w:rsidRPr="00EC3218">
        <w:lastRenderedPageBreak/>
        <w:t>Complaints and Appeals log</w:t>
      </w:r>
      <w:bookmarkEnd w:id="12"/>
    </w:p>
    <w:p w14:paraId="369BC2BE" w14:textId="7479CF76" w:rsidR="004928BE" w:rsidRPr="00EC3218" w:rsidRDefault="0014271B">
      <w:pPr>
        <w:pStyle w:val="BodyText"/>
        <w:spacing w:before="163"/>
        <w:ind w:left="140" w:right="151"/>
        <w:jc w:val="both"/>
        <w:rPr>
          <w:rFonts w:asciiTheme="minorHAnsi" w:hAnsiTheme="minorHAnsi" w:cstheme="minorHAnsi"/>
        </w:rPr>
      </w:pPr>
      <w:r w:rsidRPr="00EC3218">
        <w:rPr>
          <w:rFonts w:asciiTheme="minorHAnsi" w:hAnsiTheme="minorHAnsi" w:cstheme="minorHAnsi"/>
        </w:rPr>
        <w:t>On receipt, all complaints/appeals are assigned a reference number and logged. Outcome and outcome date is also recorded.</w:t>
      </w:r>
    </w:p>
    <w:p w14:paraId="108ABEA1" w14:textId="52782E59" w:rsidR="004928BE" w:rsidRPr="00EC3218" w:rsidRDefault="0014271B">
      <w:pPr>
        <w:pStyle w:val="BodyText"/>
        <w:spacing w:before="122"/>
        <w:ind w:left="140" w:right="150"/>
        <w:jc w:val="both"/>
        <w:rPr>
          <w:rFonts w:asciiTheme="minorHAnsi" w:hAnsiTheme="minorHAnsi" w:cstheme="minorHAnsi"/>
        </w:rPr>
      </w:pPr>
      <w:r w:rsidRPr="00EC3218">
        <w:rPr>
          <w:rFonts w:asciiTheme="minorHAnsi" w:hAnsiTheme="minorHAnsi" w:cstheme="minorHAnsi"/>
        </w:rPr>
        <w:t xml:space="preserve">The outcome of any review of the </w:t>
      </w:r>
      <w:proofErr w:type="spellStart"/>
      <w:r w:rsidRPr="00EC3218">
        <w:rPr>
          <w:rFonts w:asciiTheme="minorHAnsi" w:hAnsiTheme="minorHAnsi" w:cstheme="minorHAnsi"/>
        </w:rPr>
        <w:t>centre’s</w:t>
      </w:r>
      <w:proofErr w:type="spellEnd"/>
      <w:r w:rsidRPr="00EC3218">
        <w:rPr>
          <w:rFonts w:asciiTheme="minorHAnsi" w:hAnsiTheme="minorHAnsi" w:cstheme="minorHAnsi"/>
        </w:rPr>
        <w:t xml:space="preserve"> marking will be made known to the head of </w:t>
      </w:r>
      <w:proofErr w:type="spellStart"/>
      <w:r w:rsidRPr="00EC3218">
        <w:rPr>
          <w:rFonts w:asciiTheme="minorHAnsi" w:hAnsiTheme="minorHAnsi" w:cstheme="minorHAnsi"/>
        </w:rPr>
        <w:t>centre</w:t>
      </w:r>
      <w:proofErr w:type="spellEnd"/>
      <w:r w:rsidRPr="00EC3218">
        <w:rPr>
          <w:rFonts w:asciiTheme="minorHAnsi" w:hAnsiTheme="minorHAnsi" w:cstheme="minorHAnsi"/>
        </w:rPr>
        <w:t>. A written record of the review will be kept and logged as an appeal, so information can be easily made available to an awarding</w:t>
      </w:r>
      <w:r w:rsidRPr="00EC3218">
        <w:rPr>
          <w:rFonts w:asciiTheme="minorHAnsi" w:hAnsiTheme="minorHAnsi" w:cstheme="minorHAnsi"/>
          <w:spacing w:val="-6"/>
        </w:rPr>
        <w:t xml:space="preserve"> </w:t>
      </w:r>
      <w:r w:rsidRPr="00EC3218">
        <w:rPr>
          <w:rFonts w:asciiTheme="minorHAnsi" w:hAnsiTheme="minorHAnsi" w:cstheme="minorHAnsi"/>
        </w:rPr>
        <w:t>body</w:t>
      </w:r>
      <w:r w:rsidRPr="00EC3218">
        <w:rPr>
          <w:rFonts w:asciiTheme="minorHAnsi" w:hAnsiTheme="minorHAnsi" w:cstheme="minorHAnsi"/>
          <w:spacing w:val="-8"/>
        </w:rPr>
        <w:t xml:space="preserve"> </w:t>
      </w:r>
      <w:r w:rsidRPr="00EC3218">
        <w:rPr>
          <w:rFonts w:asciiTheme="minorHAnsi" w:hAnsiTheme="minorHAnsi" w:cstheme="minorHAnsi"/>
        </w:rPr>
        <w:t>upon</w:t>
      </w:r>
      <w:r w:rsidRPr="00EC3218">
        <w:rPr>
          <w:rFonts w:asciiTheme="minorHAnsi" w:hAnsiTheme="minorHAnsi" w:cstheme="minorHAnsi"/>
          <w:spacing w:val="-8"/>
        </w:rPr>
        <w:t xml:space="preserve"> </w:t>
      </w:r>
      <w:r w:rsidRPr="00EC3218">
        <w:rPr>
          <w:rFonts w:asciiTheme="minorHAnsi" w:hAnsiTheme="minorHAnsi" w:cstheme="minorHAnsi"/>
        </w:rPr>
        <w:t>request.</w:t>
      </w:r>
      <w:r w:rsidRPr="00EC3218">
        <w:rPr>
          <w:rFonts w:asciiTheme="minorHAnsi" w:hAnsiTheme="minorHAnsi" w:cstheme="minorHAnsi"/>
          <w:spacing w:val="-4"/>
        </w:rPr>
        <w:t xml:space="preserve"> </w:t>
      </w:r>
      <w:r w:rsidRPr="00EC3218">
        <w:rPr>
          <w:rFonts w:asciiTheme="minorHAnsi" w:hAnsiTheme="minorHAnsi" w:cstheme="minorHAnsi"/>
        </w:rPr>
        <w:t>The</w:t>
      </w:r>
      <w:r w:rsidRPr="00EC3218">
        <w:rPr>
          <w:rFonts w:asciiTheme="minorHAnsi" w:hAnsiTheme="minorHAnsi" w:cstheme="minorHAnsi"/>
          <w:spacing w:val="-9"/>
        </w:rPr>
        <w:t xml:space="preserve"> </w:t>
      </w:r>
      <w:r w:rsidRPr="00EC3218">
        <w:rPr>
          <w:rFonts w:asciiTheme="minorHAnsi" w:hAnsiTheme="minorHAnsi" w:cstheme="minorHAnsi"/>
        </w:rPr>
        <w:t>awarding</w:t>
      </w:r>
      <w:r w:rsidRPr="00EC3218">
        <w:rPr>
          <w:rFonts w:asciiTheme="minorHAnsi" w:hAnsiTheme="minorHAnsi" w:cstheme="minorHAnsi"/>
          <w:spacing w:val="-9"/>
        </w:rPr>
        <w:t xml:space="preserve"> </w:t>
      </w:r>
      <w:r w:rsidRPr="00EC3218">
        <w:rPr>
          <w:rFonts w:asciiTheme="minorHAnsi" w:hAnsiTheme="minorHAnsi" w:cstheme="minorHAnsi"/>
        </w:rPr>
        <w:t>body</w:t>
      </w:r>
      <w:r w:rsidRPr="00EC3218">
        <w:rPr>
          <w:rFonts w:asciiTheme="minorHAnsi" w:hAnsiTheme="minorHAnsi" w:cstheme="minorHAnsi"/>
          <w:spacing w:val="-8"/>
        </w:rPr>
        <w:t xml:space="preserve"> </w:t>
      </w:r>
      <w:r w:rsidRPr="00EC3218">
        <w:rPr>
          <w:rFonts w:asciiTheme="minorHAnsi" w:hAnsiTheme="minorHAnsi" w:cstheme="minorHAnsi"/>
        </w:rPr>
        <w:t>will</w:t>
      </w:r>
      <w:r w:rsidRPr="00EC3218">
        <w:rPr>
          <w:rFonts w:asciiTheme="minorHAnsi" w:hAnsiTheme="minorHAnsi" w:cstheme="minorHAnsi"/>
          <w:spacing w:val="-8"/>
        </w:rPr>
        <w:t xml:space="preserve"> </w:t>
      </w:r>
      <w:r w:rsidRPr="00EC3218">
        <w:rPr>
          <w:rFonts w:asciiTheme="minorHAnsi" w:hAnsiTheme="minorHAnsi" w:cstheme="minorHAnsi"/>
        </w:rPr>
        <w:t>be</w:t>
      </w:r>
      <w:r w:rsidRPr="00EC3218">
        <w:rPr>
          <w:rFonts w:asciiTheme="minorHAnsi" w:hAnsiTheme="minorHAnsi" w:cstheme="minorHAnsi"/>
          <w:spacing w:val="-7"/>
        </w:rPr>
        <w:t xml:space="preserve"> </w:t>
      </w:r>
      <w:r w:rsidRPr="00EC3218">
        <w:rPr>
          <w:rFonts w:asciiTheme="minorHAnsi" w:hAnsiTheme="minorHAnsi" w:cstheme="minorHAnsi"/>
        </w:rPr>
        <w:t>informed</w:t>
      </w:r>
      <w:r w:rsidRPr="00EC3218">
        <w:rPr>
          <w:rFonts w:asciiTheme="minorHAnsi" w:hAnsiTheme="minorHAnsi" w:cstheme="minorHAnsi"/>
          <w:spacing w:val="-8"/>
        </w:rPr>
        <w:t xml:space="preserve"> </w:t>
      </w:r>
      <w:r w:rsidRPr="00EC3218">
        <w:rPr>
          <w:rFonts w:asciiTheme="minorHAnsi" w:hAnsiTheme="minorHAnsi" w:cstheme="minorHAnsi"/>
        </w:rPr>
        <w:t>if</w:t>
      </w:r>
      <w:r w:rsidRPr="00EC3218">
        <w:rPr>
          <w:rFonts w:asciiTheme="minorHAnsi" w:hAnsiTheme="minorHAnsi" w:cstheme="minorHAnsi"/>
          <w:spacing w:val="-9"/>
        </w:rPr>
        <w:t xml:space="preserve"> </w:t>
      </w:r>
      <w:r w:rsidRPr="00EC3218">
        <w:rPr>
          <w:rFonts w:asciiTheme="minorHAnsi" w:hAnsiTheme="minorHAnsi" w:cstheme="minorHAnsi"/>
        </w:rPr>
        <w:t>the</w:t>
      </w:r>
      <w:r w:rsidRPr="00EC3218">
        <w:rPr>
          <w:rFonts w:asciiTheme="minorHAnsi" w:hAnsiTheme="minorHAnsi" w:cstheme="minorHAnsi"/>
          <w:spacing w:val="-8"/>
        </w:rPr>
        <w:t xml:space="preserve"> </w:t>
      </w:r>
      <w:proofErr w:type="spellStart"/>
      <w:r w:rsidRPr="00EC3218">
        <w:rPr>
          <w:rFonts w:asciiTheme="minorHAnsi" w:hAnsiTheme="minorHAnsi" w:cstheme="minorHAnsi"/>
        </w:rPr>
        <w:t>centre</w:t>
      </w:r>
      <w:proofErr w:type="spellEnd"/>
      <w:r w:rsidRPr="00EC3218">
        <w:rPr>
          <w:rFonts w:asciiTheme="minorHAnsi" w:hAnsiTheme="minorHAnsi" w:cstheme="minorHAnsi"/>
          <w:spacing w:val="-6"/>
        </w:rPr>
        <w:t xml:space="preserve"> </w:t>
      </w:r>
      <w:r w:rsidRPr="00EC3218">
        <w:rPr>
          <w:rFonts w:asciiTheme="minorHAnsi" w:hAnsiTheme="minorHAnsi" w:cstheme="minorHAnsi"/>
        </w:rPr>
        <w:t>does</w:t>
      </w:r>
      <w:r w:rsidRPr="00EC3218">
        <w:rPr>
          <w:rFonts w:asciiTheme="minorHAnsi" w:hAnsiTheme="minorHAnsi" w:cstheme="minorHAnsi"/>
          <w:spacing w:val="-9"/>
        </w:rPr>
        <w:t xml:space="preserve"> </w:t>
      </w:r>
      <w:r w:rsidRPr="00EC3218">
        <w:rPr>
          <w:rFonts w:asciiTheme="minorHAnsi" w:hAnsiTheme="minorHAnsi" w:cstheme="minorHAnsi"/>
        </w:rPr>
        <w:t>not</w:t>
      </w:r>
      <w:r w:rsidRPr="00EC3218">
        <w:rPr>
          <w:rFonts w:asciiTheme="minorHAnsi" w:hAnsiTheme="minorHAnsi" w:cstheme="minorHAnsi"/>
          <w:spacing w:val="-7"/>
        </w:rPr>
        <w:t xml:space="preserve"> </w:t>
      </w:r>
      <w:r w:rsidRPr="00EC3218">
        <w:rPr>
          <w:rFonts w:asciiTheme="minorHAnsi" w:hAnsiTheme="minorHAnsi" w:cstheme="minorHAnsi"/>
        </w:rPr>
        <w:t>accept</w:t>
      </w:r>
      <w:r w:rsidRPr="00EC3218">
        <w:rPr>
          <w:rFonts w:asciiTheme="minorHAnsi" w:hAnsiTheme="minorHAnsi" w:cstheme="minorHAnsi"/>
          <w:spacing w:val="-8"/>
        </w:rPr>
        <w:t xml:space="preserve"> </w:t>
      </w:r>
      <w:r w:rsidRPr="00EC3218">
        <w:rPr>
          <w:rFonts w:asciiTheme="minorHAnsi" w:hAnsiTheme="minorHAnsi" w:cstheme="minorHAnsi"/>
        </w:rPr>
        <w:t>the</w:t>
      </w:r>
      <w:r w:rsidRPr="00EC3218">
        <w:rPr>
          <w:rFonts w:asciiTheme="minorHAnsi" w:hAnsiTheme="minorHAnsi" w:cstheme="minorHAnsi"/>
          <w:spacing w:val="-9"/>
        </w:rPr>
        <w:t xml:space="preserve"> </w:t>
      </w:r>
      <w:r w:rsidRPr="00EC3218">
        <w:rPr>
          <w:rFonts w:asciiTheme="minorHAnsi" w:hAnsiTheme="minorHAnsi" w:cstheme="minorHAnsi"/>
        </w:rPr>
        <w:t>outcome of a review – this will be noted on this</w:t>
      </w:r>
      <w:r w:rsidRPr="00EC3218">
        <w:rPr>
          <w:rFonts w:asciiTheme="minorHAnsi" w:hAnsiTheme="minorHAnsi" w:cstheme="minorHAnsi"/>
          <w:spacing w:val="-13"/>
        </w:rPr>
        <w:t xml:space="preserve"> </w:t>
      </w:r>
      <w:r w:rsidRPr="00EC3218">
        <w:rPr>
          <w:rFonts w:asciiTheme="minorHAnsi" w:hAnsiTheme="minorHAnsi" w:cstheme="minorHAnsi"/>
        </w:rPr>
        <w:t>log.</w:t>
      </w:r>
    </w:p>
    <w:p w14:paraId="35BFE488" w14:textId="77777777" w:rsidR="004928BE" w:rsidRPr="00EC3218" w:rsidRDefault="004928BE">
      <w:pPr>
        <w:pStyle w:val="BodyText"/>
        <w:spacing w:before="10"/>
        <w:rPr>
          <w:rFonts w:asciiTheme="minorHAnsi" w:hAnsiTheme="minorHAnsi" w:cstheme="minorHAnsi"/>
          <w:sz w:val="9"/>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1598"/>
        <w:gridCol w:w="4126"/>
        <w:gridCol w:w="2254"/>
        <w:gridCol w:w="1560"/>
      </w:tblGrid>
      <w:tr w:rsidR="004928BE" w:rsidRPr="00EC3218" w14:paraId="2868D726" w14:textId="77777777">
        <w:trPr>
          <w:trHeight w:val="517"/>
        </w:trPr>
        <w:tc>
          <w:tcPr>
            <w:tcW w:w="948" w:type="dxa"/>
            <w:shd w:val="clear" w:color="auto" w:fill="C5D9F0"/>
          </w:tcPr>
          <w:p w14:paraId="1DAEF82B" w14:textId="77777777" w:rsidR="004928BE" w:rsidRPr="00EC3218" w:rsidRDefault="0014271B">
            <w:pPr>
              <w:pStyle w:val="TableParagraph"/>
              <w:spacing w:before="121"/>
              <w:ind w:left="143"/>
              <w:rPr>
                <w:rFonts w:asciiTheme="minorHAnsi" w:hAnsiTheme="minorHAnsi" w:cstheme="minorHAnsi"/>
                <w:sz w:val="20"/>
              </w:rPr>
            </w:pPr>
            <w:r w:rsidRPr="00EC3218">
              <w:rPr>
                <w:rFonts w:asciiTheme="minorHAnsi" w:hAnsiTheme="minorHAnsi" w:cstheme="minorHAnsi"/>
                <w:sz w:val="20"/>
              </w:rPr>
              <w:t>Ref No.</w:t>
            </w:r>
          </w:p>
        </w:tc>
        <w:tc>
          <w:tcPr>
            <w:tcW w:w="1598" w:type="dxa"/>
            <w:shd w:val="clear" w:color="auto" w:fill="C5D9F0"/>
          </w:tcPr>
          <w:p w14:paraId="5C735D64" w14:textId="77777777" w:rsidR="004928BE" w:rsidRPr="00EC3218" w:rsidRDefault="0014271B">
            <w:pPr>
              <w:pStyle w:val="TableParagraph"/>
              <w:spacing w:before="121"/>
              <w:ind w:left="192"/>
              <w:rPr>
                <w:rFonts w:asciiTheme="minorHAnsi" w:hAnsiTheme="minorHAnsi" w:cstheme="minorHAnsi"/>
                <w:sz w:val="20"/>
              </w:rPr>
            </w:pPr>
            <w:r w:rsidRPr="00EC3218">
              <w:rPr>
                <w:rFonts w:asciiTheme="minorHAnsi" w:hAnsiTheme="minorHAnsi" w:cstheme="minorHAnsi"/>
                <w:sz w:val="20"/>
              </w:rPr>
              <w:t>Date received</w:t>
            </w:r>
          </w:p>
        </w:tc>
        <w:tc>
          <w:tcPr>
            <w:tcW w:w="4126" w:type="dxa"/>
            <w:shd w:val="clear" w:color="auto" w:fill="C5D9F0"/>
          </w:tcPr>
          <w:p w14:paraId="50D2A204" w14:textId="77777777" w:rsidR="004928BE" w:rsidRPr="00EC3218" w:rsidRDefault="0014271B">
            <w:pPr>
              <w:pStyle w:val="TableParagraph"/>
              <w:spacing w:before="121"/>
              <w:ind w:left="1170"/>
              <w:rPr>
                <w:rFonts w:asciiTheme="minorHAnsi" w:hAnsiTheme="minorHAnsi" w:cstheme="minorHAnsi"/>
                <w:sz w:val="20"/>
              </w:rPr>
            </w:pPr>
            <w:r w:rsidRPr="00EC3218">
              <w:rPr>
                <w:rFonts w:asciiTheme="minorHAnsi" w:hAnsiTheme="minorHAnsi" w:cstheme="minorHAnsi"/>
                <w:sz w:val="20"/>
              </w:rPr>
              <w:t>Complaint or Appeal</w:t>
            </w:r>
          </w:p>
        </w:tc>
        <w:tc>
          <w:tcPr>
            <w:tcW w:w="2254" w:type="dxa"/>
            <w:shd w:val="clear" w:color="auto" w:fill="C5D9F0"/>
          </w:tcPr>
          <w:p w14:paraId="3B9E4161" w14:textId="77777777" w:rsidR="004928BE" w:rsidRPr="00EC3218" w:rsidRDefault="0014271B">
            <w:pPr>
              <w:pStyle w:val="TableParagraph"/>
              <w:spacing w:before="121"/>
              <w:ind w:left="730"/>
              <w:rPr>
                <w:rFonts w:asciiTheme="minorHAnsi" w:hAnsiTheme="minorHAnsi" w:cstheme="minorHAnsi"/>
                <w:sz w:val="20"/>
              </w:rPr>
            </w:pPr>
            <w:r w:rsidRPr="00EC3218">
              <w:rPr>
                <w:rFonts w:asciiTheme="minorHAnsi" w:hAnsiTheme="minorHAnsi" w:cstheme="minorHAnsi"/>
                <w:sz w:val="20"/>
              </w:rPr>
              <w:t>Outcome</w:t>
            </w:r>
          </w:p>
        </w:tc>
        <w:tc>
          <w:tcPr>
            <w:tcW w:w="1560" w:type="dxa"/>
            <w:shd w:val="clear" w:color="auto" w:fill="C5D9F0"/>
          </w:tcPr>
          <w:p w14:paraId="413EFC7B" w14:textId="77777777" w:rsidR="004928BE" w:rsidRPr="00EC3218" w:rsidRDefault="0014271B">
            <w:pPr>
              <w:pStyle w:val="TableParagraph"/>
              <w:spacing w:before="121"/>
              <w:ind w:left="159"/>
              <w:rPr>
                <w:rFonts w:asciiTheme="minorHAnsi" w:hAnsiTheme="minorHAnsi" w:cstheme="minorHAnsi"/>
                <w:sz w:val="20"/>
              </w:rPr>
            </w:pPr>
            <w:r w:rsidRPr="00EC3218">
              <w:rPr>
                <w:rFonts w:asciiTheme="minorHAnsi" w:hAnsiTheme="minorHAnsi" w:cstheme="minorHAnsi"/>
                <w:sz w:val="20"/>
              </w:rPr>
              <w:t>Outcome date</w:t>
            </w:r>
          </w:p>
        </w:tc>
      </w:tr>
      <w:tr w:rsidR="004928BE" w:rsidRPr="00EC3218" w14:paraId="5036AE7A" w14:textId="77777777">
        <w:trPr>
          <w:trHeight w:val="505"/>
        </w:trPr>
        <w:tc>
          <w:tcPr>
            <w:tcW w:w="948" w:type="dxa"/>
          </w:tcPr>
          <w:p w14:paraId="591285D3" w14:textId="77777777" w:rsidR="004928BE" w:rsidRPr="00EC3218" w:rsidRDefault="004928BE">
            <w:pPr>
              <w:pStyle w:val="TableParagraph"/>
              <w:rPr>
                <w:rFonts w:asciiTheme="minorHAnsi" w:hAnsiTheme="minorHAnsi" w:cstheme="minorHAnsi"/>
                <w:sz w:val="20"/>
              </w:rPr>
            </w:pPr>
          </w:p>
        </w:tc>
        <w:tc>
          <w:tcPr>
            <w:tcW w:w="1598" w:type="dxa"/>
          </w:tcPr>
          <w:p w14:paraId="36A4D242" w14:textId="77777777" w:rsidR="004928BE" w:rsidRPr="00EC3218" w:rsidRDefault="004928BE">
            <w:pPr>
              <w:pStyle w:val="TableParagraph"/>
              <w:rPr>
                <w:rFonts w:asciiTheme="minorHAnsi" w:hAnsiTheme="minorHAnsi" w:cstheme="minorHAnsi"/>
                <w:sz w:val="20"/>
              </w:rPr>
            </w:pPr>
          </w:p>
        </w:tc>
        <w:tc>
          <w:tcPr>
            <w:tcW w:w="4126" w:type="dxa"/>
          </w:tcPr>
          <w:p w14:paraId="6C230950" w14:textId="77777777" w:rsidR="004928BE" w:rsidRPr="00EC3218" w:rsidRDefault="004928BE">
            <w:pPr>
              <w:pStyle w:val="TableParagraph"/>
              <w:rPr>
                <w:rFonts w:asciiTheme="minorHAnsi" w:hAnsiTheme="minorHAnsi" w:cstheme="minorHAnsi"/>
                <w:sz w:val="20"/>
              </w:rPr>
            </w:pPr>
          </w:p>
        </w:tc>
        <w:tc>
          <w:tcPr>
            <w:tcW w:w="2254" w:type="dxa"/>
          </w:tcPr>
          <w:p w14:paraId="17292C04" w14:textId="77777777" w:rsidR="004928BE" w:rsidRPr="00EC3218" w:rsidRDefault="004928BE">
            <w:pPr>
              <w:pStyle w:val="TableParagraph"/>
              <w:rPr>
                <w:rFonts w:asciiTheme="minorHAnsi" w:hAnsiTheme="minorHAnsi" w:cstheme="minorHAnsi"/>
                <w:sz w:val="20"/>
              </w:rPr>
            </w:pPr>
          </w:p>
        </w:tc>
        <w:tc>
          <w:tcPr>
            <w:tcW w:w="1560" w:type="dxa"/>
          </w:tcPr>
          <w:p w14:paraId="218A42F0" w14:textId="77777777" w:rsidR="004928BE" w:rsidRPr="00EC3218" w:rsidRDefault="004928BE">
            <w:pPr>
              <w:pStyle w:val="TableParagraph"/>
              <w:rPr>
                <w:rFonts w:asciiTheme="minorHAnsi" w:hAnsiTheme="minorHAnsi" w:cstheme="minorHAnsi"/>
                <w:sz w:val="20"/>
              </w:rPr>
            </w:pPr>
          </w:p>
        </w:tc>
      </w:tr>
      <w:tr w:rsidR="004928BE" w:rsidRPr="00EC3218" w14:paraId="66E950D2" w14:textId="77777777">
        <w:trPr>
          <w:trHeight w:val="506"/>
        </w:trPr>
        <w:tc>
          <w:tcPr>
            <w:tcW w:w="948" w:type="dxa"/>
          </w:tcPr>
          <w:p w14:paraId="5CD06E7D" w14:textId="77777777" w:rsidR="004928BE" w:rsidRPr="00EC3218" w:rsidRDefault="004928BE">
            <w:pPr>
              <w:pStyle w:val="TableParagraph"/>
              <w:rPr>
                <w:rFonts w:asciiTheme="minorHAnsi" w:hAnsiTheme="minorHAnsi" w:cstheme="minorHAnsi"/>
                <w:sz w:val="20"/>
              </w:rPr>
            </w:pPr>
          </w:p>
        </w:tc>
        <w:tc>
          <w:tcPr>
            <w:tcW w:w="1598" w:type="dxa"/>
          </w:tcPr>
          <w:p w14:paraId="432B8807" w14:textId="77777777" w:rsidR="004928BE" w:rsidRPr="00EC3218" w:rsidRDefault="004928BE">
            <w:pPr>
              <w:pStyle w:val="TableParagraph"/>
              <w:rPr>
                <w:rFonts w:asciiTheme="minorHAnsi" w:hAnsiTheme="minorHAnsi" w:cstheme="minorHAnsi"/>
                <w:sz w:val="20"/>
              </w:rPr>
            </w:pPr>
          </w:p>
        </w:tc>
        <w:tc>
          <w:tcPr>
            <w:tcW w:w="4126" w:type="dxa"/>
          </w:tcPr>
          <w:p w14:paraId="780E4D7B" w14:textId="77777777" w:rsidR="004928BE" w:rsidRPr="00EC3218" w:rsidRDefault="004928BE">
            <w:pPr>
              <w:pStyle w:val="TableParagraph"/>
              <w:rPr>
                <w:rFonts w:asciiTheme="minorHAnsi" w:hAnsiTheme="minorHAnsi" w:cstheme="minorHAnsi"/>
                <w:sz w:val="20"/>
              </w:rPr>
            </w:pPr>
          </w:p>
        </w:tc>
        <w:tc>
          <w:tcPr>
            <w:tcW w:w="2254" w:type="dxa"/>
          </w:tcPr>
          <w:p w14:paraId="57BF58D3" w14:textId="77777777" w:rsidR="004928BE" w:rsidRPr="00EC3218" w:rsidRDefault="004928BE">
            <w:pPr>
              <w:pStyle w:val="TableParagraph"/>
              <w:rPr>
                <w:rFonts w:asciiTheme="minorHAnsi" w:hAnsiTheme="minorHAnsi" w:cstheme="minorHAnsi"/>
                <w:sz w:val="20"/>
              </w:rPr>
            </w:pPr>
          </w:p>
        </w:tc>
        <w:tc>
          <w:tcPr>
            <w:tcW w:w="1560" w:type="dxa"/>
          </w:tcPr>
          <w:p w14:paraId="62BF7B47" w14:textId="77777777" w:rsidR="004928BE" w:rsidRPr="00EC3218" w:rsidRDefault="004928BE">
            <w:pPr>
              <w:pStyle w:val="TableParagraph"/>
              <w:rPr>
                <w:rFonts w:asciiTheme="minorHAnsi" w:hAnsiTheme="minorHAnsi" w:cstheme="minorHAnsi"/>
                <w:sz w:val="20"/>
              </w:rPr>
            </w:pPr>
          </w:p>
        </w:tc>
      </w:tr>
      <w:tr w:rsidR="004928BE" w:rsidRPr="00EC3218" w14:paraId="2D2C8EAC" w14:textId="77777777">
        <w:trPr>
          <w:trHeight w:val="505"/>
        </w:trPr>
        <w:tc>
          <w:tcPr>
            <w:tcW w:w="948" w:type="dxa"/>
          </w:tcPr>
          <w:p w14:paraId="1FCE7610" w14:textId="77777777" w:rsidR="004928BE" w:rsidRPr="00EC3218" w:rsidRDefault="004928BE">
            <w:pPr>
              <w:pStyle w:val="TableParagraph"/>
              <w:rPr>
                <w:rFonts w:asciiTheme="minorHAnsi" w:hAnsiTheme="minorHAnsi" w:cstheme="minorHAnsi"/>
                <w:sz w:val="20"/>
              </w:rPr>
            </w:pPr>
          </w:p>
        </w:tc>
        <w:tc>
          <w:tcPr>
            <w:tcW w:w="1598" w:type="dxa"/>
          </w:tcPr>
          <w:p w14:paraId="4E93FB42" w14:textId="77777777" w:rsidR="004928BE" w:rsidRPr="00EC3218" w:rsidRDefault="004928BE">
            <w:pPr>
              <w:pStyle w:val="TableParagraph"/>
              <w:rPr>
                <w:rFonts w:asciiTheme="minorHAnsi" w:hAnsiTheme="minorHAnsi" w:cstheme="minorHAnsi"/>
                <w:sz w:val="20"/>
              </w:rPr>
            </w:pPr>
          </w:p>
        </w:tc>
        <w:tc>
          <w:tcPr>
            <w:tcW w:w="4126" w:type="dxa"/>
          </w:tcPr>
          <w:p w14:paraId="1E1AFCB4" w14:textId="77777777" w:rsidR="004928BE" w:rsidRPr="00EC3218" w:rsidRDefault="004928BE">
            <w:pPr>
              <w:pStyle w:val="TableParagraph"/>
              <w:rPr>
                <w:rFonts w:asciiTheme="minorHAnsi" w:hAnsiTheme="minorHAnsi" w:cstheme="minorHAnsi"/>
                <w:sz w:val="20"/>
              </w:rPr>
            </w:pPr>
          </w:p>
        </w:tc>
        <w:tc>
          <w:tcPr>
            <w:tcW w:w="2254" w:type="dxa"/>
          </w:tcPr>
          <w:p w14:paraId="0C5D442F" w14:textId="77777777" w:rsidR="004928BE" w:rsidRPr="00EC3218" w:rsidRDefault="004928BE">
            <w:pPr>
              <w:pStyle w:val="TableParagraph"/>
              <w:rPr>
                <w:rFonts w:asciiTheme="minorHAnsi" w:hAnsiTheme="minorHAnsi" w:cstheme="minorHAnsi"/>
                <w:sz w:val="20"/>
              </w:rPr>
            </w:pPr>
          </w:p>
        </w:tc>
        <w:tc>
          <w:tcPr>
            <w:tcW w:w="1560" w:type="dxa"/>
          </w:tcPr>
          <w:p w14:paraId="710D7ACA" w14:textId="77777777" w:rsidR="004928BE" w:rsidRPr="00EC3218" w:rsidRDefault="004928BE">
            <w:pPr>
              <w:pStyle w:val="TableParagraph"/>
              <w:rPr>
                <w:rFonts w:asciiTheme="minorHAnsi" w:hAnsiTheme="minorHAnsi" w:cstheme="minorHAnsi"/>
                <w:sz w:val="20"/>
              </w:rPr>
            </w:pPr>
          </w:p>
        </w:tc>
      </w:tr>
      <w:tr w:rsidR="004928BE" w:rsidRPr="00EC3218" w14:paraId="50E9AD46" w14:textId="77777777">
        <w:trPr>
          <w:trHeight w:val="504"/>
        </w:trPr>
        <w:tc>
          <w:tcPr>
            <w:tcW w:w="948" w:type="dxa"/>
          </w:tcPr>
          <w:p w14:paraId="216A168E" w14:textId="77777777" w:rsidR="004928BE" w:rsidRPr="00EC3218" w:rsidRDefault="004928BE">
            <w:pPr>
              <w:pStyle w:val="TableParagraph"/>
              <w:rPr>
                <w:rFonts w:asciiTheme="minorHAnsi" w:hAnsiTheme="minorHAnsi" w:cstheme="minorHAnsi"/>
                <w:sz w:val="20"/>
              </w:rPr>
            </w:pPr>
          </w:p>
        </w:tc>
        <w:tc>
          <w:tcPr>
            <w:tcW w:w="1598" w:type="dxa"/>
          </w:tcPr>
          <w:p w14:paraId="7DF016A8" w14:textId="77777777" w:rsidR="004928BE" w:rsidRPr="00EC3218" w:rsidRDefault="004928BE">
            <w:pPr>
              <w:pStyle w:val="TableParagraph"/>
              <w:rPr>
                <w:rFonts w:asciiTheme="minorHAnsi" w:hAnsiTheme="minorHAnsi" w:cstheme="minorHAnsi"/>
                <w:sz w:val="20"/>
              </w:rPr>
            </w:pPr>
          </w:p>
        </w:tc>
        <w:tc>
          <w:tcPr>
            <w:tcW w:w="4126" w:type="dxa"/>
          </w:tcPr>
          <w:p w14:paraId="7EA21966" w14:textId="77777777" w:rsidR="004928BE" w:rsidRPr="00EC3218" w:rsidRDefault="004928BE">
            <w:pPr>
              <w:pStyle w:val="TableParagraph"/>
              <w:rPr>
                <w:rFonts w:asciiTheme="minorHAnsi" w:hAnsiTheme="minorHAnsi" w:cstheme="minorHAnsi"/>
                <w:sz w:val="20"/>
              </w:rPr>
            </w:pPr>
          </w:p>
        </w:tc>
        <w:tc>
          <w:tcPr>
            <w:tcW w:w="2254" w:type="dxa"/>
          </w:tcPr>
          <w:p w14:paraId="2BB54D53" w14:textId="77777777" w:rsidR="004928BE" w:rsidRPr="00EC3218" w:rsidRDefault="004928BE">
            <w:pPr>
              <w:pStyle w:val="TableParagraph"/>
              <w:rPr>
                <w:rFonts w:asciiTheme="minorHAnsi" w:hAnsiTheme="minorHAnsi" w:cstheme="minorHAnsi"/>
                <w:sz w:val="20"/>
              </w:rPr>
            </w:pPr>
          </w:p>
        </w:tc>
        <w:tc>
          <w:tcPr>
            <w:tcW w:w="1560" w:type="dxa"/>
          </w:tcPr>
          <w:p w14:paraId="656438F3" w14:textId="77777777" w:rsidR="004928BE" w:rsidRPr="00EC3218" w:rsidRDefault="004928BE">
            <w:pPr>
              <w:pStyle w:val="TableParagraph"/>
              <w:rPr>
                <w:rFonts w:asciiTheme="minorHAnsi" w:hAnsiTheme="minorHAnsi" w:cstheme="minorHAnsi"/>
                <w:sz w:val="20"/>
              </w:rPr>
            </w:pPr>
          </w:p>
        </w:tc>
      </w:tr>
      <w:tr w:rsidR="004928BE" w:rsidRPr="00EC3218" w14:paraId="7EA18A9E" w14:textId="77777777">
        <w:trPr>
          <w:trHeight w:val="505"/>
        </w:trPr>
        <w:tc>
          <w:tcPr>
            <w:tcW w:w="948" w:type="dxa"/>
          </w:tcPr>
          <w:p w14:paraId="2FA93EF5" w14:textId="77777777" w:rsidR="004928BE" w:rsidRPr="00EC3218" w:rsidRDefault="004928BE">
            <w:pPr>
              <w:pStyle w:val="TableParagraph"/>
              <w:rPr>
                <w:rFonts w:asciiTheme="minorHAnsi" w:hAnsiTheme="minorHAnsi" w:cstheme="minorHAnsi"/>
                <w:sz w:val="20"/>
              </w:rPr>
            </w:pPr>
          </w:p>
        </w:tc>
        <w:tc>
          <w:tcPr>
            <w:tcW w:w="1598" w:type="dxa"/>
          </w:tcPr>
          <w:p w14:paraId="0AE0FF65" w14:textId="77777777" w:rsidR="004928BE" w:rsidRPr="00EC3218" w:rsidRDefault="004928BE">
            <w:pPr>
              <w:pStyle w:val="TableParagraph"/>
              <w:rPr>
                <w:rFonts w:asciiTheme="minorHAnsi" w:hAnsiTheme="minorHAnsi" w:cstheme="minorHAnsi"/>
                <w:sz w:val="20"/>
              </w:rPr>
            </w:pPr>
          </w:p>
        </w:tc>
        <w:tc>
          <w:tcPr>
            <w:tcW w:w="4126" w:type="dxa"/>
          </w:tcPr>
          <w:p w14:paraId="74B2769E" w14:textId="77777777" w:rsidR="004928BE" w:rsidRPr="00EC3218" w:rsidRDefault="004928BE">
            <w:pPr>
              <w:pStyle w:val="TableParagraph"/>
              <w:rPr>
                <w:rFonts w:asciiTheme="minorHAnsi" w:hAnsiTheme="minorHAnsi" w:cstheme="minorHAnsi"/>
                <w:sz w:val="20"/>
              </w:rPr>
            </w:pPr>
          </w:p>
        </w:tc>
        <w:tc>
          <w:tcPr>
            <w:tcW w:w="2254" w:type="dxa"/>
          </w:tcPr>
          <w:p w14:paraId="7D7D7CB0" w14:textId="77777777" w:rsidR="004928BE" w:rsidRPr="00EC3218" w:rsidRDefault="004928BE">
            <w:pPr>
              <w:pStyle w:val="TableParagraph"/>
              <w:rPr>
                <w:rFonts w:asciiTheme="minorHAnsi" w:hAnsiTheme="minorHAnsi" w:cstheme="minorHAnsi"/>
                <w:sz w:val="20"/>
              </w:rPr>
            </w:pPr>
          </w:p>
        </w:tc>
        <w:tc>
          <w:tcPr>
            <w:tcW w:w="1560" w:type="dxa"/>
          </w:tcPr>
          <w:p w14:paraId="52255E5A" w14:textId="77777777" w:rsidR="004928BE" w:rsidRPr="00EC3218" w:rsidRDefault="004928BE">
            <w:pPr>
              <w:pStyle w:val="TableParagraph"/>
              <w:rPr>
                <w:rFonts w:asciiTheme="minorHAnsi" w:hAnsiTheme="minorHAnsi" w:cstheme="minorHAnsi"/>
                <w:sz w:val="20"/>
              </w:rPr>
            </w:pPr>
          </w:p>
        </w:tc>
      </w:tr>
      <w:tr w:rsidR="004928BE" w:rsidRPr="00EC3218" w14:paraId="0E762D46" w14:textId="77777777">
        <w:trPr>
          <w:trHeight w:val="505"/>
        </w:trPr>
        <w:tc>
          <w:tcPr>
            <w:tcW w:w="948" w:type="dxa"/>
          </w:tcPr>
          <w:p w14:paraId="164FCD22" w14:textId="77777777" w:rsidR="004928BE" w:rsidRPr="00EC3218" w:rsidRDefault="004928BE">
            <w:pPr>
              <w:pStyle w:val="TableParagraph"/>
              <w:rPr>
                <w:rFonts w:asciiTheme="minorHAnsi" w:hAnsiTheme="minorHAnsi" w:cstheme="minorHAnsi"/>
                <w:sz w:val="20"/>
              </w:rPr>
            </w:pPr>
          </w:p>
        </w:tc>
        <w:tc>
          <w:tcPr>
            <w:tcW w:w="1598" w:type="dxa"/>
          </w:tcPr>
          <w:p w14:paraId="0E7D3D0A" w14:textId="77777777" w:rsidR="004928BE" w:rsidRPr="00EC3218" w:rsidRDefault="004928BE">
            <w:pPr>
              <w:pStyle w:val="TableParagraph"/>
              <w:rPr>
                <w:rFonts w:asciiTheme="minorHAnsi" w:hAnsiTheme="minorHAnsi" w:cstheme="minorHAnsi"/>
                <w:sz w:val="20"/>
              </w:rPr>
            </w:pPr>
          </w:p>
        </w:tc>
        <w:tc>
          <w:tcPr>
            <w:tcW w:w="4126" w:type="dxa"/>
          </w:tcPr>
          <w:p w14:paraId="759B5822" w14:textId="77777777" w:rsidR="004928BE" w:rsidRPr="00EC3218" w:rsidRDefault="004928BE">
            <w:pPr>
              <w:pStyle w:val="TableParagraph"/>
              <w:rPr>
                <w:rFonts w:asciiTheme="minorHAnsi" w:hAnsiTheme="minorHAnsi" w:cstheme="minorHAnsi"/>
                <w:sz w:val="20"/>
              </w:rPr>
            </w:pPr>
          </w:p>
        </w:tc>
        <w:tc>
          <w:tcPr>
            <w:tcW w:w="2254" w:type="dxa"/>
          </w:tcPr>
          <w:p w14:paraId="639116B2" w14:textId="77777777" w:rsidR="004928BE" w:rsidRPr="00EC3218" w:rsidRDefault="004928BE">
            <w:pPr>
              <w:pStyle w:val="TableParagraph"/>
              <w:rPr>
                <w:rFonts w:asciiTheme="minorHAnsi" w:hAnsiTheme="minorHAnsi" w:cstheme="minorHAnsi"/>
                <w:sz w:val="20"/>
              </w:rPr>
            </w:pPr>
          </w:p>
        </w:tc>
        <w:tc>
          <w:tcPr>
            <w:tcW w:w="1560" w:type="dxa"/>
          </w:tcPr>
          <w:p w14:paraId="50209EBA" w14:textId="77777777" w:rsidR="004928BE" w:rsidRPr="00EC3218" w:rsidRDefault="004928BE">
            <w:pPr>
              <w:pStyle w:val="TableParagraph"/>
              <w:rPr>
                <w:rFonts w:asciiTheme="minorHAnsi" w:hAnsiTheme="minorHAnsi" w:cstheme="minorHAnsi"/>
                <w:sz w:val="20"/>
              </w:rPr>
            </w:pPr>
          </w:p>
        </w:tc>
      </w:tr>
      <w:tr w:rsidR="004928BE" w:rsidRPr="00EC3218" w14:paraId="7E6D4612" w14:textId="77777777">
        <w:trPr>
          <w:trHeight w:val="506"/>
        </w:trPr>
        <w:tc>
          <w:tcPr>
            <w:tcW w:w="948" w:type="dxa"/>
          </w:tcPr>
          <w:p w14:paraId="66B398E4" w14:textId="77777777" w:rsidR="004928BE" w:rsidRPr="00EC3218" w:rsidRDefault="004928BE">
            <w:pPr>
              <w:pStyle w:val="TableParagraph"/>
              <w:rPr>
                <w:rFonts w:asciiTheme="minorHAnsi" w:hAnsiTheme="minorHAnsi" w:cstheme="minorHAnsi"/>
                <w:sz w:val="20"/>
              </w:rPr>
            </w:pPr>
          </w:p>
        </w:tc>
        <w:tc>
          <w:tcPr>
            <w:tcW w:w="1598" w:type="dxa"/>
          </w:tcPr>
          <w:p w14:paraId="12FD4117" w14:textId="77777777" w:rsidR="004928BE" w:rsidRPr="00EC3218" w:rsidRDefault="004928BE">
            <w:pPr>
              <w:pStyle w:val="TableParagraph"/>
              <w:rPr>
                <w:rFonts w:asciiTheme="minorHAnsi" w:hAnsiTheme="minorHAnsi" w:cstheme="minorHAnsi"/>
                <w:sz w:val="20"/>
              </w:rPr>
            </w:pPr>
          </w:p>
        </w:tc>
        <w:tc>
          <w:tcPr>
            <w:tcW w:w="4126" w:type="dxa"/>
          </w:tcPr>
          <w:p w14:paraId="18B6D62A" w14:textId="77777777" w:rsidR="004928BE" w:rsidRPr="00EC3218" w:rsidRDefault="004928BE">
            <w:pPr>
              <w:pStyle w:val="TableParagraph"/>
              <w:rPr>
                <w:rFonts w:asciiTheme="minorHAnsi" w:hAnsiTheme="minorHAnsi" w:cstheme="minorHAnsi"/>
                <w:sz w:val="20"/>
              </w:rPr>
            </w:pPr>
          </w:p>
        </w:tc>
        <w:tc>
          <w:tcPr>
            <w:tcW w:w="2254" w:type="dxa"/>
          </w:tcPr>
          <w:p w14:paraId="3942D5AF" w14:textId="77777777" w:rsidR="004928BE" w:rsidRPr="00EC3218" w:rsidRDefault="004928BE">
            <w:pPr>
              <w:pStyle w:val="TableParagraph"/>
              <w:rPr>
                <w:rFonts w:asciiTheme="minorHAnsi" w:hAnsiTheme="minorHAnsi" w:cstheme="minorHAnsi"/>
                <w:sz w:val="20"/>
              </w:rPr>
            </w:pPr>
          </w:p>
        </w:tc>
        <w:tc>
          <w:tcPr>
            <w:tcW w:w="1560" w:type="dxa"/>
          </w:tcPr>
          <w:p w14:paraId="540C7EE7" w14:textId="77777777" w:rsidR="004928BE" w:rsidRPr="00EC3218" w:rsidRDefault="004928BE">
            <w:pPr>
              <w:pStyle w:val="TableParagraph"/>
              <w:rPr>
                <w:rFonts w:asciiTheme="minorHAnsi" w:hAnsiTheme="minorHAnsi" w:cstheme="minorHAnsi"/>
                <w:sz w:val="20"/>
              </w:rPr>
            </w:pPr>
          </w:p>
        </w:tc>
      </w:tr>
      <w:tr w:rsidR="004928BE" w:rsidRPr="00EC3218" w14:paraId="5915D8B4" w14:textId="77777777">
        <w:trPr>
          <w:trHeight w:val="506"/>
        </w:trPr>
        <w:tc>
          <w:tcPr>
            <w:tcW w:w="948" w:type="dxa"/>
          </w:tcPr>
          <w:p w14:paraId="41261ECB" w14:textId="77777777" w:rsidR="004928BE" w:rsidRPr="00EC3218" w:rsidRDefault="004928BE">
            <w:pPr>
              <w:pStyle w:val="TableParagraph"/>
              <w:rPr>
                <w:rFonts w:asciiTheme="minorHAnsi" w:hAnsiTheme="minorHAnsi" w:cstheme="minorHAnsi"/>
                <w:sz w:val="20"/>
              </w:rPr>
            </w:pPr>
          </w:p>
        </w:tc>
        <w:tc>
          <w:tcPr>
            <w:tcW w:w="1598" w:type="dxa"/>
          </w:tcPr>
          <w:p w14:paraId="6E782E21" w14:textId="77777777" w:rsidR="004928BE" w:rsidRPr="00EC3218" w:rsidRDefault="004928BE">
            <w:pPr>
              <w:pStyle w:val="TableParagraph"/>
              <w:rPr>
                <w:rFonts w:asciiTheme="minorHAnsi" w:hAnsiTheme="minorHAnsi" w:cstheme="minorHAnsi"/>
                <w:sz w:val="20"/>
              </w:rPr>
            </w:pPr>
          </w:p>
        </w:tc>
        <w:tc>
          <w:tcPr>
            <w:tcW w:w="4126" w:type="dxa"/>
          </w:tcPr>
          <w:p w14:paraId="138EA6C5" w14:textId="77777777" w:rsidR="004928BE" w:rsidRPr="00EC3218" w:rsidRDefault="004928BE">
            <w:pPr>
              <w:pStyle w:val="TableParagraph"/>
              <w:rPr>
                <w:rFonts w:asciiTheme="minorHAnsi" w:hAnsiTheme="minorHAnsi" w:cstheme="minorHAnsi"/>
                <w:sz w:val="20"/>
              </w:rPr>
            </w:pPr>
          </w:p>
        </w:tc>
        <w:tc>
          <w:tcPr>
            <w:tcW w:w="2254" w:type="dxa"/>
          </w:tcPr>
          <w:p w14:paraId="62A093EE" w14:textId="77777777" w:rsidR="004928BE" w:rsidRPr="00EC3218" w:rsidRDefault="004928BE">
            <w:pPr>
              <w:pStyle w:val="TableParagraph"/>
              <w:rPr>
                <w:rFonts w:asciiTheme="minorHAnsi" w:hAnsiTheme="minorHAnsi" w:cstheme="minorHAnsi"/>
                <w:sz w:val="20"/>
              </w:rPr>
            </w:pPr>
          </w:p>
        </w:tc>
        <w:tc>
          <w:tcPr>
            <w:tcW w:w="1560" w:type="dxa"/>
          </w:tcPr>
          <w:p w14:paraId="4557EC6D" w14:textId="77777777" w:rsidR="004928BE" w:rsidRPr="00EC3218" w:rsidRDefault="004928BE">
            <w:pPr>
              <w:pStyle w:val="TableParagraph"/>
              <w:rPr>
                <w:rFonts w:asciiTheme="minorHAnsi" w:hAnsiTheme="minorHAnsi" w:cstheme="minorHAnsi"/>
                <w:sz w:val="20"/>
              </w:rPr>
            </w:pPr>
          </w:p>
        </w:tc>
      </w:tr>
      <w:tr w:rsidR="004928BE" w:rsidRPr="00EC3218" w14:paraId="0D2E5F92" w14:textId="77777777">
        <w:trPr>
          <w:trHeight w:val="503"/>
        </w:trPr>
        <w:tc>
          <w:tcPr>
            <w:tcW w:w="948" w:type="dxa"/>
          </w:tcPr>
          <w:p w14:paraId="362759B1" w14:textId="77777777" w:rsidR="004928BE" w:rsidRPr="00EC3218" w:rsidRDefault="004928BE">
            <w:pPr>
              <w:pStyle w:val="TableParagraph"/>
              <w:rPr>
                <w:rFonts w:asciiTheme="minorHAnsi" w:hAnsiTheme="minorHAnsi" w:cstheme="minorHAnsi"/>
                <w:sz w:val="20"/>
              </w:rPr>
            </w:pPr>
          </w:p>
        </w:tc>
        <w:tc>
          <w:tcPr>
            <w:tcW w:w="1598" w:type="dxa"/>
          </w:tcPr>
          <w:p w14:paraId="1EA8AF26" w14:textId="77777777" w:rsidR="004928BE" w:rsidRPr="00EC3218" w:rsidRDefault="004928BE">
            <w:pPr>
              <w:pStyle w:val="TableParagraph"/>
              <w:rPr>
                <w:rFonts w:asciiTheme="minorHAnsi" w:hAnsiTheme="minorHAnsi" w:cstheme="minorHAnsi"/>
                <w:sz w:val="20"/>
              </w:rPr>
            </w:pPr>
          </w:p>
        </w:tc>
        <w:tc>
          <w:tcPr>
            <w:tcW w:w="4126" w:type="dxa"/>
          </w:tcPr>
          <w:p w14:paraId="48540219" w14:textId="77777777" w:rsidR="004928BE" w:rsidRPr="00EC3218" w:rsidRDefault="004928BE">
            <w:pPr>
              <w:pStyle w:val="TableParagraph"/>
              <w:rPr>
                <w:rFonts w:asciiTheme="minorHAnsi" w:hAnsiTheme="minorHAnsi" w:cstheme="minorHAnsi"/>
                <w:sz w:val="20"/>
              </w:rPr>
            </w:pPr>
          </w:p>
        </w:tc>
        <w:tc>
          <w:tcPr>
            <w:tcW w:w="2254" w:type="dxa"/>
          </w:tcPr>
          <w:p w14:paraId="59E142E3" w14:textId="77777777" w:rsidR="004928BE" w:rsidRPr="00EC3218" w:rsidRDefault="004928BE">
            <w:pPr>
              <w:pStyle w:val="TableParagraph"/>
              <w:rPr>
                <w:rFonts w:asciiTheme="minorHAnsi" w:hAnsiTheme="minorHAnsi" w:cstheme="minorHAnsi"/>
                <w:sz w:val="20"/>
              </w:rPr>
            </w:pPr>
          </w:p>
        </w:tc>
        <w:tc>
          <w:tcPr>
            <w:tcW w:w="1560" w:type="dxa"/>
          </w:tcPr>
          <w:p w14:paraId="31CFD515" w14:textId="77777777" w:rsidR="004928BE" w:rsidRPr="00EC3218" w:rsidRDefault="004928BE">
            <w:pPr>
              <w:pStyle w:val="TableParagraph"/>
              <w:rPr>
                <w:rFonts w:asciiTheme="minorHAnsi" w:hAnsiTheme="minorHAnsi" w:cstheme="minorHAnsi"/>
                <w:sz w:val="20"/>
              </w:rPr>
            </w:pPr>
          </w:p>
        </w:tc>
      </w:tr>
      <w:tr w:rsidR="004928BE" w:rsidRPr="00EC3218" w14:paraId="1D1AF21D" w14:textId="77777777">
        <w:trPr>
          <w:trHeight w:val="505"/>
        </w:trPr>
        <w:tc>
          <w:tcPr>
            <w:tcW w:w="948" w:type="dxa"/>
          </w:tcPr>
          <w:p w14:paraId="47152ED1" w14:textId="77777777" w:rsidR="004928BE" w:rsidRPr="00EC3218" w:rsidRDefault="004928BE">
            <w:pPr>
              <w:pStyle w:val="TableParagraph"/>
              <w:rPr>
                <w:rFonts w:asciiTheme="minorHAnsi" w:hAnsiTheme="minorHAnsi" w:cstheme="minorHAnsi"/>
                <w:sz w:val="20"/>
              </w:rPr>
            </w:pPr>
          </w:p>
        </w:tc>
        <w:tc>
          <w:tcPr>
            <w:tcW w:w="1598" w:type="dxa"/>
          </w:tcPr>
          <w:p w14:paraId="12B1EC68" w14:textId="77777777" w:rsidR="004928BE" w:rsidRPr="00EC3218" w:rsidRDefault="004928BE">
            <w:pPr>
              <w:pStyle w:val="TableParagraph"/>
              <w:rPr>
                <w:rFonts w:asciiTheme="minorHAnsi" w:hAnsiTheme="minorHAnsi" w:cstheme="minorHAnsi"/>
                <w:sz w:val="20"/>
              </w:rPr>
            </w:pPr>
          </w:p>
        </w:tc>
        <w:tc>
          <w:tcPr>
            <w:tcW w:w="4126" w:type="dxa"/>
          </w:tcPr>
          <w:p w14:paraId="4EC71B83" w14:textId="77777777" w:rsidR="004928BE" w:rsidRPr="00EC3218" w:rsidRDefault="004928BE">
            <w:pPr>
              <w:pStyle w:val="TableParagraph"/>
              <w:rPr>
                <w:rFonts w:asciiTheme="minorHAnsi" w:hAnsiTheme="minorHAnsi" w:cstheme="minorHAnsi"/>
                <w:sz w:val="20"/>
              </w:rPr>
            </w:pPr>
          </w:p>
        </w:tc>
        <w:tc>
          <w:tcPr>
            <w:tcW w:w="2254" w:type="dxa"/>
          </w:tcPr>
          <w:p w14:paraId="4777403D" w14:textId="77777777" w:rsidR="004928BE" w:rsidRPr="00EC3218" w:rsidRDefault="004928BE">
            <w:pPr>
              <w:pStyle w:val="TableParagraph"/>
              <w:rPr>
                <w:rFonts w:asciiTheme="minorHAnsi" w:hAnsiTheme="minorHAnsi" w:cstheme="minorHAnsi"/>
                <w:sz w:val="20"/>
              </w:rPr>
            </w:pPr>
          </w:p>
        </w:tc>
        <w:tc>
          <w:tcPr>
            <w:tcW w:w="1560" w:type="dxa"/>
          </w:tcPr>
          <w:p w14:paraId="44E84139" w14:textId="77777777" w:rsidR="004928BE" w:rsidRPr="00EC3218" w:rsidRDefault="004928BE">
            <w:pPr>
              <w:pStyle w:val="TableParagraph"/>
              <w:rPr>
                <w:rFonts w:asciiTheme="minorHAnsi" w:hAnsiTheme="minorHAnsi" w:cstheme="minorHAnsi"/>
                <w:sz w:val="20"/>
              </w:rPr>
            </w:pPr>
          </w:p>
        </w:tc>
      </w:tr>
      <w:tr w:rsidR="004928BE" w:rsidRPr="00EC3218" w14:paraId="47C14F1A" w14:textId="77777777">
        <w:trPr>
          <w:trHeight w:val="506"/>
        </w:trPr>
        <w:tc>
          <w:tcPr>
            <w:tcW w:w="948" w:type="dxa"/>
          </w:tcPr>
          <w:p w14:paraId="2DC7042C" w14:textId="77777777" w:rsidR="004928BE" w:rsidRPr="00EC3218" w:rsidRDefault="004928BE">
            <w:pPr>
              <w:pStyle w:val="TableParagraph"/>
              <w:rPr>
                <w:rFonts w:asciiTheme="minorHAnsi" w:hAnsiTheme="minorHAnsi" w:cstheme="minorHAnsi"/>
                <w:sz w:val="20"/>
              </w:rPr>
            </w:pPr>
          </w:p>
        </w:tc>
        <w:tc>
          <w:tcPr>
            <w:tcW w:w="1598" w:type="dxa"/>
          </w:tcPr>
          <w:p w14:paraId="46F7EA52" w14:textId="77777777" w:rsidR="004928BE" w:rsidRPr="00EC3218" w:rsidRDefault="004928BE">
            <w:pPr>
              <w:pStyle w:val="TableParagraph"/>
              <w:rPr>
                <w:rFonts w:asciiTheme="minorHAnsi" w:hAnsiTheme="minorHAnsi" w:cstheme="minorHAnsi"/>
                <w:sz w:val="20"/>
              </w:rPr>
            </w:pPr>
          </w:p>
        </w:tc>
        <w:tc>
          <w:tcPr>
            <w:tcW w:w="4126" w:type="dxa"/>
          </w:tcPr>
          <w:p w14:paraId="2FE51991" w14:textId="77777777" w:rsidR="004928BE" w:rsidRPr="00EC3218" w:rsidRDefault="004928BE">
            <w:pPr>
              <w:pStyle w:val="TableParagraph"/>
              <w:rPr>
                <w:rFonts w:asciiTheme="minorHAnsi" w:hAnsiTheme="minorHAnsi" w:cstheme="minorHAnsi"/>
                <w:sz w:val="20"/>
              </w:rPr>
            </w:pPr>
          </w:p>
        </w:tc>
        <w:tc>
          <w:tcPr>
            <w:tcW w:w="2254" w:type="dxa"/>
          </w:tcPr>
          <w:p w14:paraId="031297FC" w14:textId="77777777" w:rsidR="004928BE" w:rsidRPr="00EC3218" w:rsidRDefault="004928BE">
            <w:pPr>
              <w:pStyle w:val="TableParagraph"/>
              <w:rPr>
                <w:rFonts w:asciiTheme="minorHAnsi" w:hAnsiTheme="minorHAnsi" w:cstheme="minorHAnsi"/>
                <w:sz w:val="20"/>
              </w:rPr>
            </w:pPr>
          </w:p>
        </w:tc>
        <w:tc>
          <w:tcPr>
            <w:tcW w:w="1560" w:type="dxa"/>
          </w:tcPr>
          <w:p w14:paraId="7B5D5CE2" w14:textId="77777777" w:rsidR="004928BE" w:rsidRPr="00EC3218" w:rsidRDefault="004928BE">
            <w:pPr>
              <w:pStyle w:val="TableParagraph"/>
              <w:rPr>
                <w:rFonts w:asciiTheme="minorHAnsi" w:hAnsiTheme="minorHAnsi" w:cstheme="minorHAnsi"/>
                <w:sz w:val="20"/>
              </w:rPr>
            </w:pPr>
          </w:p>
        </w:tc>
      </w:tr>
      <w:tr w:rsidR="004928BE" w:rsidRPr="00EC3218" w14:paraId="02B159EC" w14:textId="77777777">
        <w:trPr>
          <w:trHeight w:val="505"/>
        </w:trPr>
        <w:tc>
          <w:tcPr>
            <w:tcW w:w="948" w:type="dxa"/>
          </w:tcPr>
          <w:p w14:paraId="5E0472BB" w14:textId="77777777" w:rsidR="004928BE" w:rsidRPr="00EC3218" w:rsidRDefault="004928BE">
            <w:pPr>
              <w:pStyle w:val="TableParagraph"/>
              <w:rPr>
                <w:rFonts w:asciiTheme="minorHAnsi" w:hAnsiTheme="minorHAnsi" w:cstheme="minorHAnsi"/>
                <w:sz w:val="20"/>
              </w:rPr>
            </w:pPr>
          </w:p>
        </w:tc>
        <w:tc>
          <w:tcPr>
            <w:tcW w:w="1598" w:type="dxa"/>
          </w:tcPr>
          <w:p w14:paraId="6BB26B6A" w14:textId="77777777" w:rsidR="004928BE" w:rsidRPr="00EC3218" w:rsidRDefault="004928BE">
            <w:pPr>
              <w:pStyle w:val="TableParagraph"/>
              <w:rPr>
                <w:rFonts w:asciiTheme="minorHAnsi" w:hAnsiTheme="minorHAnsi" w:cstheme="minorHAnsi"/>
                <w:sz w:val="20"/>
              </w:rPr>
            </w:pPr>
          </w:p>
        </w:tc>
        <w:tc>
          <w:tcPr>
            <w:tcW w:w="4126" w:type="dxa"/>
          </w:tcPr>
          <w:p w14:paraId="36CFA889" w14:textId="77777777" w:rsidR="004928BE" w:rsidRPr="00EC3218" w:rsidRDefault="004928BE">
            <w:pPr>
              <w:pStyle w:val="TableParagraph"/>
              <w:rPr>
                <w:rFonts w:asciiTheme="minorHAnsi" w:hAnsiTheme="minorHAnsi" w:cstheme="minorHAnsi"/>
                <w:sz w:val="20"/>
              </w:rPr>
            </w:pPr>
          </w:p>
        </w:tc>
        <w:tc>
          <w:tcPr>
            <w:tcW w:w="2254" w:type="dxa"/>
          </w:tcPr>
          <w:p w14:paraId="57816051" w14:textId="77777777" w:rsidR="004928BE" w:rsidRPr="00EC3218" w:rsidRDefault="004928BE">
            <w:pPr>
              <w:pStyle w:val="TableParagraph"/>
              <w:rPr>
                <w:rFonts w:asciiTheme="minorHAnsi" w:hAnsiTheme="minorHAnsi" w:cstheme="minorHAnsi"/>
                <w:sz w:val="20"/>
              </w:rPr>
            </w:pPr>
          </w:p>
        </w:tc>
        <w:tc>
          <w:tcPr>
            <w:tcW w:w="1560" w:type="dxa"/>
          </w:tcPr>
          <w:p w14:paraId="1958E762" w14:textId="77777777" w:rsidR="004928BE" w:rsidRPr="00EC3218" w:rsidRDefault="004928BE">
            <w:pPr>
              <w:pStyle w:val="TableParagraph"/>
              <w:rPr>
                <w:rFonts w:asciiTheme="minorHAnsi" w:hAnsiTheme="minorHAnsi" w:cstheme="minorHAnsi"/>
                <w:sz w:val="20"/>
              </w:rPr>
            </w:pPr>
          </w:p>
        </w:tc>
      </w:tr>
      <w:tr w:rsidR="004928BE" w:rsidRPr="00EC3218" w14:paraId="6A4AAEED" w14:textId="77777777">
        <w:trPr>
          <w:trHeight w:val="506"/>
        </w:trPr>
        <w:tc>
          <w:tcPr>
            <w:tcW w:w="948" w:type="dxa"/>
          </w:tcPr>
          <w:p w14:paraId="68D35280" w14:textId="77777777" w:rsidR="004928BE" w:rsidRPr="00EC3218" w:rsidRDefault="004928BE">
            <w:pPr>
              <w:pStyle w:val="TableParagraph"/>
              <w:rPr>
                <w:rFonts w:asciiTheme="minorHAnsi" w:hAnsiTheme="minorHAnsi" w:cstheme="minorHAnsi"/>
                <w:sz w:val="20"/>
              </w:rPr>
            </w:pPr>
          </w:p>
        </w:tc>
        <w:tc>
          <w:tcPr>
            <w:tcW w:w="1598" w:type="dxa"/>
          </w:tcPr>
          <w:p w14:paraId="0E10F94F" w14:textId="77777777" w:rsidR="004928BE" w:rsidRPr="00EC3218" w:rsidRDefault="004928BE">
            <w:pPr>
              <w:pStyle w:val="TableParagraph"/>
              <w:rPr>
                <w:rFonts w:asciiTheme="minorHAnsi" w:hAnsiTheme="minorHAnsi" w:cstheme="minorHAnsi"/>
                <w:sz w:val="20"/>
              </w:rPr>
            </w:pPr>
          </w:p>
        </w:tc>
        <w:tc>
          <w:tcPr>
            <w:tcW w:w="4126" w:type="dxa"/>
          </w:tcPr>
          <w:p w14:paraId="3C38F908" w14:textId="77777777" w:rsidR="004928BE" w:rsidRPr="00EC3218" w:rsidRDefault="004928BE">
            <w:pPr>
              <w:pStyle w:val="TableParagraph"/>
              <w:rPr>
                <w:rFonts w:asciiTheme="minorHAnsi" w:hAnsiTheme="minorHAnsi" w:cstheme="minorHAnsi"/>
                <w:sz w:val="20"/>
              </w:rPr>
            </w:pPr>
          </w:p>
        </w:tc>
        <w:tc>
          <w:tcPr>
            <w:tcW w:w="2254" w:type="dxa"/>
          </w:tcPr>
          <w:p w14:paraId="70B67D9F" w14:textId="77777777" w:rsidR="004928BE" w:rsidRPr="00EC3218" w:rsidRDefault="004928BE">
            <w:pPr>
              <w:pStyle w:val="TableParagraph"/>
              <w:rPr>
                <w:rFonts w:asciiTheme="minorHAnsi" w:hAnsiTheme="minorHAnsi" w:cstheme="minorHAnsi"/>
                <w:sz w:val="20"/>
              </w:rPr>
            </w:pPr>
          </w:p>
        </w:tc>
        <w:tc>
          <w:tcPr>
            <w:tcW w:w="1560" w:type="dxa"/>
          </w:tcPr>
          <w:p w14:paraId="23FE352C" w14:textId="77777777" w:rsidR="004928BE" w:rsidRPr="00EC3218" w:rsidRDefault="004928BE">
            <w:pPr>
              <w:pStyle w:val="TableParagraph"/>
              <w:rPr>
                <w:rFonts w:asciiTheme="minorHAnsi" w:hAnsiTheme="minorHAnsi" w:cstheme="minorHAnsi"/>
                <w:sz w:val="20"/>
              </w:rPr>
            </w:pPr>
          </w:p>
        </w:tc>
      </w:tr>
      <w:tr w:rsidR="004928BE" w:rsidRPr="00EC3218" w14:paraId="49D1E6D2" w14:textId="77777777">
        <w:trPr>
          <w:trHeight w:val="506"/>
        </w:trPr>
        <w:tc>
          <w:tcPr>
            <w:tcW w:w="948" w:type="dxa"/>
          </w:tcPr>
          <w:p w14:paraId="4E25A10C" w14:textId="77777777" w:rsidR="004928BE" w:rsidRPr="00EC3218" w:rsidRDefault="004928BE">
            <w:pPr>
              <w:pStyle w:val="TableParagraph"/>
              <w:rPr>
                <w:rFonts w:asciiTheme="minorHAnsi" w:hAnsiTheme="minorHAnsi" w:cstheme="minorHAnsi"/>
                <w:sz w:val="20"/>
              </w:rPr>
            </w:pPr>
          </w:p>
        </w:tc>
        <w:tc>
          <w:tcPr>
            <w:tcW w:w="1598" w:type="dxa"/>
          </w:tcPr>
          <w:p w14:paraId="14A0393B" w14:textId="77777777" w:rsidR="004928BE" w:rsidRPr="00EC3218" w:rsidRDefault="004928BE">
            <w:pPr>
              <w:pStyle w:val="TableParagraph"/>
              <w:rPr>
                <w:rFonts w:asciiTheme="minorHAnsi" w:hAnsiTheme="minorHAnsi" w:cstheme="minorHAnsi"/>
                <w:sz w:val="20"/>
              </w:rPr>
            </w:pPr>
          </w:p>
        </w:tc>
        <w:tc>
          <w:tcPr>
            <w:tcW w:w="4126" w:type="dxa"/>
          </w:tcPr>
          <w:p w14:paraId="61C0472D" w14:textId="77777777" w:rsidR="004928BE" w:rsidRPr="00EC3218" w:rsidRDefault="004928BE">
            <w:pPr>
              <w:pStyle w:val="TableParagraph"/>
              <w:rPr>
                <w:rFonts w:asciiTheme="minorHAnsi" w:hAnsiTheme="minorHAnsi" w:cstheme="minorHAnsi"/>
                <w:sz w:val="20"/>
              </w:rPr>
            </w:pPr>
          </w:p>
        </w:tc>
        <w:tc>
          <w:tcPr>
            <w:tcW w:w="2254" w:type="dxa"/>
          </w:tcPr>
          <w:p w14:paraId="287772C6" w14:textId="77777777" w:rsidR="004928BE" w:rsidRPr="00EC3218" w:rsidRDefault="004928BE">
            <w:pPr>
              <w:pStyle w:val="TableParagraph"/>
              <w:rPr>
                <w:rFonts w:asciiTheme="minorHAnsi" w:hAnsiTheme="minorHAnsi" w:cstheme="minorHAnsi"/>
                <w:sz w:val="20"/>
              </w:rPr>
            </w:pPr>
          </w:p>
        </w:tc>
        <w:tc>
          <w:tcPr>
            <w:tcW w:w="1560" w:type="dxa"/>
          </w:tcPr>
          <w:p w14:paraId="097ADF37" w14:textId="77777777" w:rsidR="004928BE" w:rsidRPr="00EC3218" w:rsidRDefault="004928BE">
            <w:pPr>
              <w:pStyle w:val="TableParagraph"/>
              <w:rPr>
                <w:rFonts w:asciiTheme="minorHAnsi" w:hAnsiTheme="minorHAnsi" w:cstheme="minorHAnsi"/>
                <w:sz w:val="20"/>
              </w:rPr>
            </w:pPr>
          </w:p>
        </w:tc>
      </w:tr>
      <w:tr w:rsidR="004928BE" w:rsidRPr="00EC3218" w14:paraId="33FE3B6F" w14:textId="77777777">
        <w:trPr>
          <w:trHeight w:val="503"/>
        </w:trPr>
        <w:tc>
          <w:tcPr>
            <w:tcW w:w="948" w:type="dxa"/>
          </w:tcPr>
          <w:p w14:paraId="1490D5B7" w14:textId="77777777" w:rsidR="004928BE" w:rsidRPr="00EC3218" w:rsidRDefault="004928BE">
            <w:pPr>
              <w:pStyle w:val="TableParagraph"/>
              <w:rPr>
                <w:rFonts w:asciiTheme="minorHAnsi" w:hAnsiTheme="minorHAnsi" w:cstheme="minorHAnsi"/>
                <w:sz w:val="20"/>
              </w:rPr>
            </w:pPr>
          </w:p>
        </w:tc>
        <w:tc>
          <w:tcPr>
            <w:tcW w:w="1598" w:type="dxa"/>
          </w:tcPr>
          <w:p w14:paraId="136395A4" w14:textId="77777777" w:rsidR="004928BE" w:rsidRPr="00EC3218" w:rsidRDefault="004928BE">
            <w:pPr>
              <w:pStyle w:val="TableParagraph"/>
              <w:rPr>
                <w:rFonts w:asciiTheme="minorHAnsi" w:hAnsiTheme="minorHAnsi" w:cstheme="minorHAnsi"/>
                <w:sz w:val="20"/>
              </w:rPr>
            </w:pPr>
          </w:p>
        </w:tc>
        <w:tc>
          <w:tcPr>
            <w:tcW w:w="4126" w:type="dxa"/>
          </w:tcPr>
          <w:p w14:paraId="6E7064FB" w14:textId="77777777" w:rsidR="004928BE" w:rsidRPr="00EC3218" w:rsidRDefault="004928BE">
            <w:pPr>
              <w:pStyle w:val="TableParagraph"/>
              <w:rPr>
                <w:rFonts w:asciiTheme="minorHAnsi" w:hAnsiTheme="minorHAnsi" w:cstheme="minorHAnsi"/>
                <w:sz w:val="20"/>
              </w:rPr>
            </w:pPr>
          </w:p>
        </w:tc>
        <w:tc>
          <w:tcPr>
            <w:tcW w:w="2254" w:type="dxa"/>
          </w:tcPr>
          <w:p w14:paraId="68DED80F" w14:textId="77777777" w:rsidR="004928BE" w:rsidRPr="00EC3218" w:rsidRDefault="004928BE">
            <w:pPr>
              <w:pStyle w:val="TableParagraph"/>
              <w:rPr>
                <w:rFonts w:asciiTheme="minorHAnsi" w:hAnsiTheme="minorHAnsi" w:cstheme="minorHAnsi"/>
                <w:sz w:val="20"/>
              </w:rPr>
            </w:pPr>
          </w:p>
        </w:tc>
        <w:tc>
          <w:tcPr>
            <w:tcW w:w="1560" w:type="dxa"/>
          </w:tcPr>
          <w:p w14:paraId="4813A06C" w14:textId="77777777" w:rsidR="004928BE" w:rsidRPr="00EC3218" w:rsidRDefault="004928BE">
            <w:pPr>
              <w:pStyle w:val="TableParagraph"/>
              <w:rPr>
                <w:rFonts w:asciiTheme="minorHAnsi" w:hAnsiTheme="minorHAnsi" w:cstheme="minorHAnsi"/>
                <w:sz w:val="20"/>
              </w:rPr>
            </w:pPr>
          </w:p>
        </w:tc>
      </w:tr>
      <w:tr w:rsidR="004928BE" w:rsidRPr="00EC3218" w14:paraId="06BF60F2" w14:textId="77777777">
        <w:trPr>
          <w:trHeight w:val="505"/>
        </w:trPr>
        <w:tc>
          <w:tcPr>
            <w:tcW w:w="948" w:type="dxa"/>
          </w:tcPr>
          <w:p w14:paraId="3B3ACFE4" w14:textId="77777777" w:rsidR="004928BE" w:rsidRPr="00EC3218" w:rsidRDefault="004928BE">
            <w:pPr>
              <w:pStyle w:val="TableParagraph"/>
              <w:rPr>
                <w:rFonts w:asciiTheme="minorHAnsi" w:hAnsiTheme="minorHAnsi" w:cstheme="minorHAnsi"/>
                <w:sz w:val="20"/>
              </w:rPr>
            </w:pPr>
          </w:p>
        </w:tc>
        <w:tc>
          <w:tcPr>
            <w:tcW w:w="1598" w:type="dxa"/>
          </w:tcPr>
          <w:p w14:paraId="5A462B01" w14:textId="77777777" w:rsidR="004928BE" w:rsidRPr="00EC3218" w:rsidRDefault="004928BE">
            <w:pPr>
              <w:pStyle w:val="TableParagraph"/>
              <w:rPr>
                <w:rFonts w:asciiTheme="minorHAnsi" w:hAnsiTheme="minorHAnsi" w:cstheme="minorHAnsi"/>
                <w:sz w:val="20"/>
              </w:rPr>
            </w:pPr>
          </w:p>
        </w:tc>
        <w:tc>
          <w:tcPr>
            <w:tcW w:w="4126" w:type="dxa"/>
          </w:tcPr>
          <w:p w14:paraId="50ECA2A6" w14:textId="77777777" w:rsidR="004928BE" w:rsidRPr="00EC3218" w:rsidRDefault="004928BE">
            <w:pPr>
              <w:pStyle w:val="TableParagraph"/>
              <w:rPr>
                <w:rFonts w:asciiTheme="minorHAnsi" w:hAnsiTheme="minorHAnsi" w:cstheme="minorHAnsi"/>
                <w:sz w:val="20"/>
              </w:rPr>
            </w:pPr>
          </w:p>
        </w:tc>
        <w:tc>
          <w:tcPr>
            <w:tcW w:w="2254" w:type="dxa"/>
          </w:tcPr>
          <w:p w14:paraId="2128999E" w14:textId="77777777" w:rsidR="004928BE" w:rsidRPr="00EC3218" w:rsidRDefault="004928BE">
            <w:pPr>
              <w:pStyle w:val="TableParagraph"/>
              <w:rPr>
                <w:rFonts w:asciiTheme="minorHAnsi" w:hAnsiTheme="minorHAnsi" w:cstheme="minorHAnsi"/>
                <w:sz w:val="20"/>
              </w:rPr>
            </w:pPr>
          </w:p>
        </w:tc>
        <w:tc>
          <w:tcPr>
            <w:tcW w:w="1560" w:type="dxa"/>
          </w:tcPr>
          <w:p w14:paraId="2D99F7AD" w14:textId="77777777" w:rsidR="004928BE" w:rsidRPr="00EC3218" w:rsidRDefault="004928BE">
            <w:pPr>
              <w:pStyle w:val="TableParagraph"/>
              <w:rPr>
                <w:rFonts w:asciiTheme="minorHAnsi" w:hAnsiTheme="minorHAnsi" w:cstheme="minorHAnsi"/>
                <w:sz w:val="20"/>
              </w:rPr>
            </w:pPr>
          </w:p>
        </w:tc>
      </w:tr>
      <w:tr w:rsidR="004928BE" w:rsidRPr="00EC3218" w14:paraId="623018F9" w14:textId="77777777">
        <w:trPr>
          <w:trHeight w:val="506"/>
        </w:trPr>
        <w:tc>
          <w:tcPr>
            <w:tcW w:w="948" w:type="dxa"/>
          </w:tcPr>
          <w:p w14:paraId="76F6E71F" w14:textId="77777777" w:rsidR="004928BE" w:rsidRPr="00EC3218" w:rsidRDefault="004928BE">
            <w:pPr>
              <w:pStyle w:val="TableParagraph"/>
              <w:rPr>
                <w:rFonts w:asciiTheme="minorHAnsi" w:hAnsiTheme="minorHAnsi" w:cstheme="minorHAnsi"/>
                <w:sz w:val="20"/>
              </w:rPr>
            </w:pPr>
          </w:p>
        </w:tc>
        <w:tc>
          <w:tcPr>
            <w:tcW w:w="1598" w:type="dxa"/>
          </w:tcPr>
          <w:p w14:paraId="790D8DD7" w14:textId="77777777" w:rsidR="004928BE" w:rsidRPr="00EC3218" w:rsidRDefault="004928BE">
            <w:pPr>
              <w:pStyle w:val="TableParagraph"/>
              <w:rPr>
                <w:rFonts w:asciiTheme="minorHAnsi" w:hAnsiTheme="minorHAnsi" w:cstheme="minorHAnsi"/>
                <w:sz w:val="20"/>
              </w:rPr>
            </w:pPr>
          </w:p>
        </w:tc>
        <w:tc>
          <w:tcPr>
            <w:tcW w:w="4126" w:type="dxa"/>
          </w:tcPr>
          <w:p w14:paraId="18075B6E" w14:textId="77777777" w:rsidR="004928BE" w:rsidRPr="00EC3218" w:rsidRDefault="004928BE">
            <w:pPr>
              <w:pStyle w:val="TableParagraph"/>
              <w:rPr>
                <w:rFonts w:asciiTheme="minorHAnsi" w:hAnsiTheme="minorHAnsi" w:cstheme="minorHAnsi"/>
                <w:sz w:val="20"/>
              </w:rPr>
            </w:pPr>
          </w:p>
        </w:tc>
        <w:tc>
          <w:tcPr>
            <w:tcW w:w="2254" w:type="dxa"/>
          </w:tcPr>
          <w:p w14:paraId="6D4B5B35" w14:textId="77777777" w:rsidR="004928BE" w:rsidRPr="00EC3218" w:rsidRDefault="004928BE">
            <w:pPr>
              <w:pStyle w:val="TableParagraph"/>
              <w:rPr>
                <w:rFonts w:asciiTheme="minorHAnsi" w:hAnsiTheme="minorHAnsi" w:cstheme="minorHAnsi"/>
                <w:sz w:val="20"/>
              </w:rPr>
            </w:pPr>
          </w:p>
        </w:tc>
        <w:tc>
          <w:tcPr>
            <w:tcW w:w="1560" w:type="dxa"/>
          </w:tcPr>
          <w:p w14:paraId="7EF6EEB2" w14:textId="77777777" w:rsidR="004928BE" w:rsidRPr="00EC3218" w:rsidRDefault="004928BE">
            <w:pPr>
              <w:pStyle w:val="TableParagraph"/>
              <w:rPr>
                <w:rFonts w:asciiTheme="minorHAnsi" w:hAnsiTheme="minorHAnsi" w:cstheme="minorHAnsi"/>
                <w:sz w:val="20"/>
              </w:rPr>
            </w:pPr>
          </w:p>
        </w:tc>
      </w:tr>
      <w:tr w:rsidR="004928BE" w:rsidRPr="00EC3218" w14:paraId="242A6856" w14:textId="77777777">
        <w:trPr>
          <w:trHeight w:val="503"/>
        </w:trPr>
        <w:tc>
          <w:tcPr>
            <w:tcW w:w="948" w:type="dxa"/>
            <w:tcBorders>
              <w:bottom w:val="single" w:sz="6" w:space="0" w:color="000000"/>
            </w:tcBorders>
          </w:tcPr>
          <w:p w14:paraId="6A3B0177" w14:textId="77777777" w:rsidR="004928BE" w:rsidRPr="00EC3218" w:rsidRDefault="004928BE">
            <w:pPr>
              <w:pStyle w:val="TableParagraph"/>
              <w:rPr>
                <w:rFonts w:asciiTheme="minorHAnsi" w:hAnsiTheme="minorHAnsi" w:cstheme="minorHAnsi"/>
                <w:sz w:val="20"/>
              </w:rPr>
            </w:pPr>
          </w:p>
        </w:tc>
        <w:tc>
          <w:tcPr>
            <w:tcW w:w="1598" w:type="dxa"/>
            <w:tcBorders>
              <w:bottom w:val="single" w:sz="6" w:space="0" w:color="000000"/>
            </w:tcBorders>
          </w:tcPr>
          <w:p w14:paraId="74B4197B" w14:textId="77777777" w:rsidR="004928BE" w:rsidRPr="00EC3218" w:rsidRDefault="004928BE">
            <w:pPr>
              <w:pStyle w:val="TableParagraph"/>
              <w:rPr>
                <w:rFonts w:asciiTheme="minorHAnsi" w:hAnsiTheme="minorHAnsi" w:cstheme="minorHAnsi"/>
                <w:sz w:val="20"/>
              </w:rPr>
            </w:pPr>
          </w:p>
        </w:tc>
        <w:tc>
          <w:tcPr>
            <w:tcW w:w="4126" w:type="dxa"/>
            <w:tcBorders>
              <w:bottom w:val="single" w:sz="6" w:space="0" w:color="000000"/>
            </w:tcBorders>
          </w:tcPr>
          <w:p w14:paraId="3C426910" w14:textId="77777777" w:rsidR="004928BE" w:rsidRPr="00EC3218" w:rsidRDefault="004928BE">
            <w:pPr>
              <w:pStyle w:val="TableParagraph"/>
              <w:rPr>
                <w:rFonts w:asciiTheme="minorHAnsi" w:hAnsiTheme="minorHAnsi" w:cstheme="minorHAnsi"/>
                <w:sz w:val="20"/>
              </w:rPr>
            </w:pPr>
          </w:p>
        </w:tc>
        <w:tc>
          <w:tcPr>
            <w:tcW w:w="2254" w:type="dxa"/>
            <w:tcBorders>
              <w:bottom w:val="single" w:sz="6" w:space="0" w:color="000000"/>
            </w:tcBorders>
          </w:tcPr>
          <w:p w14:paraId="5AC55B82" w14:textId="77777777" w:rsidR="004928BE" w:rsidRPr="00EC3218" w:rsidRDefault="004928BE">
            <w:pPr>
              <w:pStyle w:val="TableParagraph"/>
              <w:rPr>
                <w:rFonts w:asciiTheme="minorHAnsi" w:hAnsiTheme="minorHAnsi" w:cstheme="minorHAnsi"/>
                <w:sz w:val="20"/>
              </w:rPr>
            </w:pPr>
          </w:p>
        </w:tc>
        <w:tc>
          <w:tcPr>
            <w:tcW w:w="1560" w:type="dxa"/>
            <w:tcBorders>
              <w:bottom w:val="single" w:sz="6" w:space="0" w:color="000000"/>
            </w:tcBorders>
          </w:tcPr>
          <w:p w14:paraId="60547C1E" w14:textId="77777777" w:rsidR="004928BE" w:rsidRPr="00EC3218" w:rsidRDefault="004928BE">
            <w:pPr>
              <w:pStyle w:val="TableParagraph"/>
              <w:rPr>
                <w:rFonts w:asciiTheme="minorHAnsi" w:hAnsiTheme="minorHAnsi" w:cstheme="minorHAnsi"/>
                <w:sz w:val="20"/>
              </w:rPr>
            </w:pPr>
          </w:p>
        </w:tc>
      </w:tr>
      <w:tr w:rsidR="004928BE" w:rsidRPr="00EC3218" w14:paraId="2BE5761E" w14:textId="77777777">
        <w:trPr>
          <w:trHeight w:val="503"/>
        </w:trPr>
        <w:tc>
          <w:tcPr>
            <w:tcW w:w="948" w:type="dxa"/>
            <w:tcBorders>
              <w:top w:val="single" w:sz="6" w:space="0" w:color="000000"/>
            </w:tcBorders>
          </w:tcPr>
          <w:p w14:paraId="09F17221" w14:textId="77777777" w:rsidR="004928BE" w:rsidRPr="00EC3218" w:rsidRDefault="004928BE">
            <w:pPr>
              <w:pStyle w:val="TableParagraph"/>
              <w:rPr>
                <w:rFonts w:asciiTheme="minorHAnsi" w:hAnsiTheme="minorHAnsi" w:cstheme="minorHAnsi"/>
                <w:sz w:val="20"/>
              </w:rPr>
            </w:pPr>
          </w:p>
        </w:tc>
        <w:tc>
          <w:tcPr>
            <w:tcW w:w="1598" w:type="dxa"/>
            <w:tcBorders>
              <w:top w:val="single" w:sz="6" w:space="0" w:color="000000"/>
            </w:tcBorders>
          </w:tcPr>
          <w:p w14:paraId="0EB40906" w14:textId="77777777" w:rsidR="004928BE" w:rsidRPr="00EC3218" w:rsidRDefault="004928BE">
            <w:pPr>
              <w:pStyle w:val="TableParagraph"/>
              <w:rPr>
                <w:rFonts w:asciiTheme="minorHAnsi" w:hAnsiTheme="minorHAnsi" w:cstheme="minorHAnsi"/>
                <w:sz w:val="20"/>
              </w:rPr>
            </w:pPr>
          </w:p>
        </w:tc>
        <w:tc>
          <w:tcPr>
            <w:tcW w:w="4126" w:type="dxa"/>
            <w:tcBorders>
              <w:top w:val="single" w:sz="6" w:space="0" w:color="000000"/>
            </w:tcBorders>
          </w:tcPr>
          <w:p w14:paraId="2BCAE507" w14:textId="77777777" w:rsidR="004928BE" w:rsidRPr="00EC3218" w:rsidRDefault="004928BE">
            <w:pPr>
              <w:pStyle w:val="TableParagraph"/>
              <w:rPr>
                <w:rFonts w:asciiTheme="minorHAnsi" w:hAnsiTheme="minorHAnsi" w:cstheme="minorHAnsi"/>
                <w:sz w:val="20"/>
              </w:rPr>
            </w:pPr>
          </w:p>
        </w:tc>
        <w:tc>
          <w:tcPr>
            <w:tcW w:w="2254" w:type="dxa"/>
            <w:tcBorders>
              <w:top w:val="single" w:sz="6" w:space="0" w:color="000000"/>
            </w:tcBorders>
          </w:tcPr>
          <w:p w14:paraId="21C0F9B6" w14:textId="77777777" w:rsidR="004928BE" w:rsidRPr="00EC3218" w:rsidRDefault="004928BE">
            <w:pPr>
              <w:pStyle w:val="TableParagraph"/>
              <w:rPr>
                <w:rFonts w:asciiTheme="minorHAnsi" w:hAnsiTheme="minorHAnsi" w:cstheme="minorHAnsi"/>
                <w:sz w:val="20"/>
              </w:rPr>
            </w:pPr>
          </w:p>
        </w:tc>
        <w:tc>
          <w:tcPr>
            <w:tcW w:w="1560" w:type="dxa"/>
            <w:tcBorders>
              <w:top w:val="single" w:sz="6" w:space="0" w:color="000000"/>
            </w:tcBorders>
          </w:tcPr>
          <w:p w14:paraId="03388F7E" w14:textId="77777777" w:rsidR="004928BE" w:rsidRPr="00EC3218" w:rsidRDefault="004928BE">
            <w:pPr>
              <w:pStyle w:val="TableParagraph"/>
              <w:rPr>
                <w:rFonts w:asciiTheme="minorHAnsi" w:hAnsiTheme="minorHAnsi" w:cstheme="minorHAnsi"/>
                <w:sz w:val="20"/>
              </w:rPr>
            </w:pPr>
          </w:p>
        </w:tc>
      </w:tr>
      <w:tr w:rsidR="004928BE" w:rsidRPr="00EC3218" w14:paraId="44BC614A" w14:textId="77777777">
        <w:trPr>
          <w:trHeight w:val="503"/>
        </w:trPr>
        <w:tc>
          <w:tcPr>
            <w:tcW w:w="948" w:type="dxa"/>
          </w:tcPr>
          <w:p w14:paraId="1CF13039" w14:textId="77777777" w:rsidR="004928BE" w:rsidRPr="00EC3218" w:rsidRDefault="004928BE">
            <w:pPr>
              <w:pStyle w:val="TableParagraph"/>
              <w:rPr>
                <w:rFonts w:asciiTheme="minorHAnsi" w:hAnsiTheme="minorHAnsi" w:cstheme="minorHAnsi"/>
                <w:sz w:val="20"/>
              </w:rPr>
            </w:pPr>
          </w:p>
        </w:tc>
        <w:tc>
          <w:tcPr>
            <w:tcW w:w="1598" w:type="dxa"/>
          </w:tcPr>
          <w:p w14:paraId="6BD3C495" w14:textId="77777777" w:rsidR="004928BE" w:rsidRPr="00EC3218" w:rsidRDefault="004928BE">
            <w:pPr>
              <w:pStyle w:val="TableParagraph"/>
              <w:rPr>
                <w:rFonts w:asciiTheme="minorHAnsi" w:hAnsiTheme="minorHAnsi" w:cstheme="minorHAnsi"/>
                <w:sz w:val="20"/>
              </w:rPr>
            </w:pPr>
          </w:p>
        </w:tc>
        <w:tc>
          <w:tcPr>
            <w:tcW w:w="4126" w:type="dxa"/>
          </w:tcPr>
          <w:p w14:paraId="36298C14" w14:textId="77777777" w:rsidR="004928BE" w:rsidRPr="00EC3218" w:rsidRDefault="004928BE">
            <w:pPr>
              <w:pStyle w:val="TableParagraph"/>
              <w:rPr>
                <w:rFonts w:asciiTheme="minorHAnsi" w:hAnsiTheme="minorHAnsi" w:cstheme="minorHAnsi"/>
                <w:sz w:val="20"/>
              </w:rPr>
            </w:pPr>
          </w:p>
        </w:tc>
        <w:tc>
          <w:tcPr>
            <w:tcW w:w="2254" w:type="dxa"/>
          </w:tcPr>
          <w:p w14:paraId="72EFB028" w14:textId="77777777" w:rsidR="004928BE" w:rsidRPr="00EC3218" w:rsidRDefault="004928BE">
            <w:pPr>
              <w:pStyle w:val="TableParagraph"/>
              <w:rPr>
                <w:rFonts w:asciiTheme="minorHAnsi" w:hAnsiTheme="minorHAnsi" w:cstheme="minorHAnsi"/>
                <w:sz w:val="20"/>
              </w:rPr>
            </w:pPr>
          </w:p>
        </w:tc>
        <w:tc>
          <w:tcPr>
            <w:tcW w:w="1560" w:type="dxa"/>
          </w:tcPr>
          <w:p w14:paraId="7045E703" w14:textId="77777777" w:rsidR="004928BE" w:rsidRPr="00EC3218" w:rsidRDefault="004928BE">
            <w:pPr>
              <w:pStyle w:val="TableParagraph"/>
              <w:rPr>
                <w:rFonts w:asciiTheme="minorHAnsi" w:hAnsiTheme="minorHAnsi" w:cstheme="minorHAnsi"/>
                <w:sz w:val="20"/>
              </w:rPr>
            </w:pPr>
          </w:p>
        </w:tc>
      </w:tr>
      <w:tr w:rsidR="004928BE" w:rsidRPr="00EC3218" w14:paraId="21B6E08C" w14:textId="77777777">
        <w:trPr>
          <w:trHeight w:val="506"/>
        </w:trPr>
        <w:tc>
          <w:tcPr>
            <w:tcW w:w="948" w:type="dxa"/>
          </w:tcPr>
          <w:p w14:paraId="09ED2FD3" w14:textId="77777777" w:rsidR="004928BE" w:rsidRPr="00EC3218" w:rsidRDefault="004928BE">
            <w:pPr>
              <w:pStyle w:val="TableParagraph"/>
              <w:rPr>
                <w:rFonts w:asciiTheme="minorHAnsi" w:hAnsiTheme="minorHAnsi" w:cstheme="minorHAnsi"/>
                <w:sz w:val="20"/>
              </w:rPr>
            </w:pPr>
          </w:p>
        </w:tc>
        <w:tc>
          <w:tcPr>
            <w:tcW w:w="1598" w:type="dxa"/>
          </w:tcPr>
          <w:p w14:paraId="6B506041" w14:textId="77777777" w:rsidR="004928BE" w:rsidRPr="00EC3218" w:rsidRDefault="004928BE">
            <w:pPr>
              <w:pStyle w:val="TableParagraph"/>
              <w:rPr>
                <w:rFonts w:asciiTheme="minorHAnsi" w:hAnsiTheme="minorHAnsi" w:cstheme="minorHAnsi"/>
                <w:sz w:val="20"/>
              </w:rPr>
            </w:pPr>
          </w:p>
        </w:tc>
        <w:tc>
          <w:tcPr>
            <w:tcW w:w="4126" w:type="dxa"/>
          </w:tcPr>
          <w:p w14:paraId="05899D12" w14:textId="77777777" w:rsidR="004928BE" w:rsidRPr="00EC3218" w:rsidRDefault="004928BE">
            <w:pPr>
              <w:pStyle w:val="TableParagraph"/>
              <w:rPr>
                <w:rFonts w:asciiTheme="minorHAnsi" w:hAnsiTheme="minorHAnsi" w:cstheme="minorHAnsi"/>
                <w:sz w:val="20"/>
              </w:rPr>
            </w:pPr>
          </w:p>
        </w:tc>
        <w:tc>
          <w:tcPr>
            <w:tcW w:w="2254" w:type="dxa"/>
          </w:tcPr>
          <w:p w14:paraId="0B5B6DF8" w14:textId="77777777" w:rsidR="004928BE" w:rsidRPr="00EC3218" w:rsidRDefault="004928BE">
            <w:pPr>
              <w:pStyle w:val="TableParagraph"/>
              <w:rPr>
                <w:rFonts w:asciiTheme="minorHAnsi" w:hAnsiTheme="minorHAnsi" w:cstheme="minorHAnsi"/>
                <w:sz w:val="20"/>
              </w:rPr>
            </w:pPr>
          </w:p>
        </w:tc>
        <w:tc>
          <w:tcPr>
            <w:tcW w:w="1560" w:type="dxa"/>
          </w:tcPr>
          <w:p w14:paraId="4D967FEF" w14:textId="77777777" w:rsidR="004928BE" w:rsidRPr="00EC3218" w:rsidRDefault="004928BE">
            <w:pPr>
              <w:pStyle w:val="TableParagraph"/>
              <w:rPr>
                <w:rFonts w:asciiTheme="minorHAnsi" w:hAnsiTheme="minorHAnsi" w:cstheme="minorHAnsi"/>
                <w:sz w:val="20"/>
              </w:rPr>
            </w:pPr>
          </w:p>
        </w:tc>
      </w:tr>
      <w:tr w:rsidR="004928BE" w:rsidRPr="00EC3218" w14:paraId="7AD2B4F8" w14:textId="77777777">
        <w:trPr>
          <w:trHeight w:val="505"/>
        </w:trPr>
        <w:tc>
          <w:tcPr>
            <w:tcW w:w="948" w:type="dxa"/>
          </w:tcPr>
          <w:p w14:paraId="7FD123D6" w14:textId="77777777" w:rsidR="004928BE" w:rsidRPr="00EC3218" w:rsidRDefault="004928BE">
            <w:pPr>
              <w:pStyle w:val="TableParagraph"/>
              <w:rPr>
                <w:rFonts w:asciiTheme="minorHAnsi" w:hAnsiTheme="minorHAnsi" w:cstheme="minorHAnsi"/>
                <w:sz w:val="20"/>
              </w:rPr>
            </w:pPr>
          </w:p>
        </w:tc>
        <w:tc>
          <w:tcPr>
            <w:tcW w:w="1598" w:type="dxa"/>
          </w:tcPr>
          <w:p w14:paraId="1558C5CD" w14:textId="77777777" w:rsidR="004928BE" w:rsidRPr="00EC3218" w:rsidRDefault="004928BE">
            <w:pPr>
              <w:pStyle w:val="TableParagraph"/>
              <w:rPr>
                <w:rFonts w:asciiTheme="minorHAnsi" w:hAnsiTheme="minorHAnsi" w:cstheme="minorHAnsi"/>
                <w:sz w:val="20"/>
              </w:rPr>
            </w:pPr>
          </w:p>
        </w:tc>
        <w:tc>
          <w:tcPr>
            <w:tcW w:w="4126" w:type="dxa"/>
          </w:tcPr>
          <w:p w14:paraId="09A90319" w14:textId="77777777" w:rsidR="004928BE" w:rsidRPr="00EC3218" w:rsidRDefault="004928BE">
            <w:pPr>
              <w:pStyle w:val="TableParagraph"/>
              <w:rPr>
                <w:rFonts w:asciiTheme="minorHAnsi" w:hAnsiTheme="minorHAnsi" w:cstheme="minorHAnsi"/>
                <w:sz w:val="20"/>
              </w:rPr>
            </w:pPr>
          </w:p>
        </w:tc>
        <w:tc>
          <w:tcPr>
            <w:tcW w:w="2254" w:type="dxa"/>
          </w:tcPr>
          <w:p w14:paraId="33E87D58" w14:textId="77777777" w:rsidR="004928BE" w:rsidRPr="00EC3218" w:rsidRDefault="004928BE">
            <w:pPr>
              <w:pStyle w:val="TableParagraph"/>
              <w:rPr>
                <w:rFonts w:asciiTheme="minorHAnsi" w:hAnsiTheme="minorHAnsi" w:cstheme="minorHAnsi"/>
                <w:sz w:val="20"/>
              </w:rPr>
            </w:pPr>
          </w:p>
        </w:tc>
        <w:tc>
          <w:tcPr>
            <w:tcW w:w="1560" w:type="dxa"/>
          </w:tcPr>
          <w:p w14:paraId="791D79B3" w14:textId="77777777" w:rsidR="004928BE" w:rsidRPr="00EC3218" w:rsidRDefault="004928BE">
            <w:pPr>
              <w:pStyle w:val="TableParagraph"/>
              <w:rPr>
                <w:rFonts w:asciiTheme="minorHAnsi" w:hAnsiTheme="minorHAnsi" w:cstheme="minorHAnsi"/>
                <w:sz w:val="20"/>
              </w:rPr>
            </w:pPr>
          </w:p>
        </w:tc>
      </w:tr>
    </w:tbl>
    <w:p w14:paraId="0075927F" w14:textId="77777777" w:rsidR="004928BE" w:rsidRPr="00EC3218" w:rsidRDefault="004928BE">
      <w:pPr>
        <w:rPr>
          <w:rFonts w:asciiTheme="minorHAnsi" w:hAnsiTheme="minorHAnsi" w:cstheme="minorHAnsi"/>
          <w:sz w:val="20"/>
        </w:rPr>
        <w:sectPr w:rsidR="004928BE" w:rsidRPr="00EC3218" w:rsidSect="00515D54">
          <w:pgSz w:w="11910" w:h="16840"/>
          <w:pgMar w:top="620" w:right="580" w:bottom="540" w:left="580" w:header="0" w:footer="355" w:gutter="0"/>
          <w:pgBorders w:offsetFrom="page">
            <w:top w:val="double" w:sz="12" w:space="24" w:color="004F88"/>
            <w:left w:val="double" w:sz="12" w:space="24" w:color="004F88"/>
            <w:bottom w:val="double" w:sz="12" w:space="24" w:color="004F88"/>
            <w:right w:val="double" w:sz="12" w:space="24" w:color="004F88"/>
          </w:pgBorders>
          <w:cols w:space="720"/>
        </w:sectPr>
      </w:pPr>
    </w:p>
    <w:p w14:paraId="3981C41D" w14:textId="77777777" w:rsidR="004928BE" w:rsidRPr="00EC3218" w:rsidRDefault="0014271B" w:rsidP="00AD14AF">
      <w:pPr>
        <w:pStyle w:val="Heading1"/>
      </w:pPr>
      <w:bookmarkStart w:id="13" w:name="_bookmark6"/>
      <w:bookmarkStart w:id="14" w:name="_Toc188536717"/>
      <w:bookmarkEnd w:id="13"/>
      <w:r w:rsidRPr="00EC3218">
        <w:lastRenderedPageBreak/>
        <w:t>Further guidance to inform and implement appeals procedures</w:t>
      </w:r>
      <w:bookmarkEnd w:id="14"/>
    </w:p>
    <w:p w14:paraId="424D6C4B" w14:textId="77777777" w:rsidR="004928BE" w:rsidRPr="00EC3218" w:rsidRDefault="0014271B">
      <w:pPr>
        <w:pStyle w:val="Heading2"/>
        <w:spacing w:before="242"/>
        <w:rPr>
          <w:rFonts w:asciiTheme="minorHAnsi" w:hAnsiTheme="minorHAnsi" w:cstheme="minorHAnsi"/>
        </w:rPr>
      </w:pPr>
      <w:bookmarkStart w:id="15" w:name="_Toc188536718"/>
      <w:r w:rsidRPr="00EC3218">
        <w:rPr>
          <w:rFonts w:asciiTheme="minorHAnsi" w:hAnsiTheme="minorHAnsi" w:cstheme="minorHAnsi"/>
          <w:color w:val="333333"/>
        </w:rPr>
        <w:t>JCQ publications</w:t>
      </w:r>
      <w:bookmarkEnd w:id="15"/>
    </w:p>
    <w:p w14:paraId="2F4063CC" w14:textId="77777777" w:rsidR="004928BE" w:rsidRPr="00EC3218" w:rsidRDefault="0014271B">
      <w:pPr>
        <w:pStyle w:val="ListParagraph"/>
        <w:numPr>
          <w:ilvl w:val="1"/>
          <w:numId w:val="1"/>
        </w:numPr>
        <w:tabs>
          <w:tab w:val="left" w:pos="860"/>
          <w:tab w:val="left" w:pos="861"/>
        </w:tabs>
        <w:spacing w:before="158" w:line="266" w:lineRule="auto"/>
        <w:ind w:right="4856"/>
        <w:rPr>
          <w:rFonts w:asciiTheme="minorHAnsi" w:hAnsiTheme="minorHAnsi" w:cstheme="minorHAnsi"/>
          <w:sz w:val="20"/>
        </w:rPr>
      </w:pPr>
      <w:r w:rsidRPr="00EC3218">
        <w:rPr>
          <w:rFonts w:asciiTheme="minorHAnsi" w:hAnsiTheme="minorHAnsi" w:cstheme="minorHAnsi"/>
          <w:color w:val="333333"/>
          <w:sz w:val="20"/>
        </w:rPr>
        <w:t xml:space="preserve">General Regulations for Approved </w:t>
      </w:r>
      <w:proofErr w:type="spellStart"/>
      <w:r w:rsidRPr="00EC3218">
        <w:rPr>
          <w:rFonts w:asciiTheme="minorHAnsi" w:hAnsiTheme="minorHAnsi" w:cstheme="minorHAnsi"/>
          <w:color w:val="333333"/>
          <w:sz w:val="20"/>
        </w:rPr>
        <w:t>Centres</w:t>
      </w:r>
      <w:proofErr w:type="spellEnd"/>
      <w:r w:rsidRPr="00EC3218">
        <w:rPr>
          <w:rFonts w:asciiTheme="minorHAnsi" w:hAnsiTheme="minorHAnsi" w:cstheme="minorHAnsi"/>
        </w:rPr>
        <w:fldChar w:fldCharType="begin"/>
      </w:r>
      <w:r w:rsidRPr="00EC3218">
        <w:rPr>
          <w:rFonts w:asciiTheme="minorHAnsi" w:hAnsiTheme="minorHAnsi" w:cstheme="minorHAnsi"/>
        </w:rPr>
        <w:instrText>HYPERLINK "https://www.jcq.org.uk/exams-office/general-regulations" \h</w:instrText>
      </w:r>
      <w:r w:rsidRPr="00EC3218">
        <w:rPr>
          <w:rFonts w:asciiTheme="minorHAnsi" w:hAnsiTheme="minorHAnsi" w:cstheme="minorHAnsi"/>
        </w:rPr>
      </w:r>
      <w:r w:rsidRPr="00EC3218">
        <w:rPr>
          <w:rFonts w:asciiTheme="minorHAnsi" w:hAnsiTheme="minorHAnsi" w:cstheme="minorHAnsi"/>
        </w:rPr>
        <w:fldChar w:fldCharType="separate"/>
      </w:r>
      <w:r w:rsidRPr="00EC3218">
        <w:rPr>
          <w:rFonts w:asciiTheme="minorHAnsi" w:hAnsiTheme="minorHAnsi" w:cstheme="minorHAnsi"/>
          <w:color w:val="006FC0"/>
          <w:sz w:val="20"/>
        </w:rPr>
        <w:t xml:space="preserve"> </w:t>
      </w:r>
      <w:r w:rsidRPr="00EC3218">
        <w:rPr>
          <w:rFonts w:asciiTheme="minorHAnsi" w:hAnsiTheme="minorHAnsi" w:cstheme="minorHAnsi"/>
          <w:color w:val="006FC0"/>
          <w:w w:val="95"/>
          <w:sz w:val="20"/>
        </w:rPr>
        <w:t>https://www.jcq.org.uk/exams-office/general-regulations</w:t>
      </w:r>
      <w:r w:rsidRPr="00EC3218">
        <w:rPr>
          <w:rFonts w:asciiTheme="minorHAnsi" w:hAnsiTheme="minorHAnsi" w:cstheme="minorHAnsi"/>
          <w:color w:val="006FC0"/>
          <w:w w:val="95"/>
          <w:sz w:val="20"/>
        </w:rPr>
        <w:fldChar w:fldCharType="end"/>
      </w:r>
    </w:p>
    <w:p w14:paraId="544147D3" w14:textId="77777777" w:rsidR="004928BE" w:rsidRPr="00EC3218" w:rsidRDefault="0014271B">
      <w:pPr>
        <w:pStyle w:val="ListParagraph"/>
        <w:numPr>
          <w:ilvl w:val="1"/>
          <w:numId w:val="1"/>
        </w:numPr>
        <w:tabs>
          <w:tab w:val="left" w:pos="860"/>
          <w:tab w:val="left" w:pos="861"/>
        </w:tabs>
        <w:spacing w:before="9"/>
        <w:rPr>
          <w:rFonts w:asciiTheme="minorHAnsi" w:hAnsiTheme="minorHAnsi" w:cstheme="minorHAnsi"/>
          <w:sz w:val="20"/>
        </w:rPr>
      </w:pPr>
      <w:r w:rsidRPr="00EC3218">
        <w:rPr>
          <w:rFonts w:asciiTheme="minorHAnsi" w:hAnsiTheme="minorHAnsi" w:cstheme="minorHAnsi"/>
          <w:color w:val="333333"/>
          <w:sz w:val="20"/>
        </w:rPr>
        <w:t>Post-Results</w:t>
      </w:r>
      <w:r w:rsidRPr="00EC3218">
        <w:rPr>
          <w:rFonts w:asciiTheme="minorHAnsi" w:hAnsiTheme="minorHAnsi" w:cstheme="minorHAnsi"/>
          <w:color w:val="333333"/>
          <w:spacing w:val="-2"/>
          <w:sz w:val="20"/>
        </w:rPr>
        <w:t xml:space="preserve"> </w:t>
      </w:r>
      <w:r w:rsidRPr="00EC3218">
        <w:rPr>
          <w:rFonts w:asciiTheme="minorHAnsi" w:hAnsiTheme="minorHAnsi" w:cstheme="minorHAnsi"/>
          <w:color w:val="333333"/>
          <w:sz w:val="20"/>
        </w:rPr>
        <w:t>Services</w:t>
      </w:r>
    </w:p>
    <w:p w14:paraId="676D44C3" w14:textId="77777777" w:rsidR="004928BE" w:rsidRPr="00EC3218" w:rsidRDefault="0014271B">
      <w:pPr>
        <w:spacing w:before="33"/>
        <w:ind w:left="860"/>
        <w:rPr>
          <w:rFonts w:asciiTheme="minorHAnsi" w:hAnsiTheme="minorHAnsi" w:cstheme="minorHAnsi"/>
          <w:sz w:val="20"/>
        </w:rPr>
      </w:pPr>
      <w:hyperlink r:id="rId21">
        <w:r w:rsidRPr="00EC3218">
          <w:rPr>
            <w:rFonts w:asciiTheme="minorHAnsi" w:hAnsiTheme="minorHAnsi" w:cstheme="minorHAnsi"/>
            <w:color w:val="006FC0"/>
            <w:sz w:val="20"/>
          </w:rPr>
          <w:t>https://www.jcq.org.uk/exams-office/post-results-services</w:t>
        </w:r>
      </w:hyperlink>
    </w:p>
    <w:p w14:paraId="65F3E83F" w14:textId="77777777" w:rsidR="004928BE" w:rsidRPr="00EC3218" w:rsidRDefault="0014271B">
      <w:pPr>
        <w:pStyle w:val="ListParagraph"/>
        <w:numPr>
          <w:ilvl w:val="1"/>
          <w:numId w:val="1"/>
        </w:numPr>
        <w:tabs>
          <w:tab w:val="left" w:pos="860"/>
          <w:tab w:val="left" w:pos="861"/>
        </w:tabs>
        <w:spacing w:before="32" w:line="268" w:lineRule="auto"/>
        <w:ind w:right="3405"/>
        <w:rPr>
          <w:rFonts w:asciiTheme="minorHAnsi" w:hAnsiTheme="minorHAnsi" w:cstheme="minorHAnsi"/>
          <w:sz w:val="20"/>
        </w:rPr>
      </w:pPr>
      <w:r w:rsidRPr="00EC3218">
        <w:rPr>
          <w:rFonts w:asciiTheme="minorHAnsi" w:hAnsiTheme="minorHAnsi" w:cstheme="minorHAnsi"/>
          <w:color w:val="333333"/>
          <w:sz w:val="20"/>
        </w:rPr>
        <w:t>JCQ Appeals Booklet (A guide to the awarding bodies’ appeals processes)</w:t>
      </w:r>
      <w:hyperlink r:id="rId22">
        <w:r w:rsidRPr="00EC3218">
          <w:rPr>
            <w:rFonts w:asciiTheme="minorHAnsi" w:hAnsiTheme="minorHAnsi" w:cstheme="minorHAnsi"/>
            <w:color w:val="006FC0"/>
            <w:sz w:val="20"/>
          </w:rPr>
          <w:t xml:space="preserve"> https://www.jcq.org.uk/exams-office/appeals</w:t>
        </w:r>
      </w:hyperlink>
    </w:p>
    <w:p w14:paraId="592198F2" w14:textId="77777777" w:rsidR="004928BE" w:rsidRPr="00EC3218" w:rsidRDefault="0014271B">
      <w:pPr>
        <w:pStyle w:val="ListParagraph"/>
        <w:numPr>
          <w:ilvl w:val="1"/>
          <w:numId w:val="1"/>
        </w:numPr>
        <w:tabs>
          <w:tab w:val="left" w:pos="860"/>
          <w:tab w:val="left" w:pos="861"/>
        </w:tabs>
        <w:spacing w:before="4" w:line="268" w:lineRule="auto"/>
        <w:ind w:right="663"/>
        <w:rPr>
          <w:rFonts w:asciiTheme="minorHAnsi" w:hAnsiTheme="minorHAnsi" w:cstheme="minorHAnsi"/>
          <w:sz w:val="20"/>
        </w:rPr>
      </w:pPr>
      <w:r w:rsidRPr="00EC3218">
        <w:rPr>
          <w:rFonts w:asciiTheme="minorHAnsi" w:hAnsiTheme="minorHAnsi" w:cstheme="minorHAnsi"/>
          <w:color w:val="333333"/>
          <w:sz w:val="20"/>
        </w:rPr>
        <w:t xml:space="preserve">Notice to </w:t>
      </w:r>
      <w:proofErr w:type="spellStart"/>
      <w:r w:rsidRPr="00EC3218">
        <w:rPr>
          <w:rFonts w:asciiTheme="minorHAnsi" w:hAnsiTheme="minorHAnsi" w:cstheme="minorHAnsi"/>
          <w:color w:val="333333"/>
          <w:sz w:val="20"/>
        </w:rPr>
        <w:t>Centres</w:t>
      </w:r>
      <w:proofErr w:type="spellEnd"/>
      <w:r w:rsidRPr="00EC3218">
        <w:rPr>
          <w:rFonts w:asciiTheme="minorHAnsi" w:hAnsiTheme="minorHAnsi" w:cstheme="minorHAnsi"/>
          <w:color w:val="333333"/>
          <w:sz w:val="20"/>
        </w:rPr>
        <w:t xml:space="preserve"> – Informing candidates of their </w:t>
      </w:r>
      <w:proofErr w:type="spellStart"/>
      <w:r w:rsidRPr="00EC3218">
        <w:rPr>
          <w:rFonts w:asciiTheme="minorHAnsi" w:hAnsiTheme="minorHAnsi" w:cstheme="minorHAnsi"/>
          <w:color w:val="333333"/>
          <w:sz w:val="20"/>
        </w:rPr>
        <w:t>centre</w:t>
      </w:r>
      <w:proofErr w:type="spellEnd"/>
      <w:r w:rsidRPr="00EC3218">
        <w:rPr>
          <w:rFonts w:asciiTheme="minorHAnsi" w:hAnsiTheme="minorHAnsi" w:cstheme="minorHAnsi"/>
          <w:color w:val="333333"/>
          <w:sz w:val="20"/>
        </w:rPr>
        <w:t xml:space="preserve"> assessed marks </w:t>
      </w:r>
      <w:hyperlink r:id="rId23">
        <w:r w:rsidRPr="00EC3218">
          <w:rPr>
            <w:rFonts w:asciiTheme="minorHAnsi" w:hAnsiTheme="minorHAnsi" w:cstheme="minorHAnsi"/>
            <w:color w:val="006FC0"/>
            <w:sz w:val="20"/>
          </w:rPr>
          <w:t>https://www.jcq.org.uk/exams-</w:t>
        </w:r>
      </w:hyperlink>
      <w:hyperlink r:id="rId24">
        <w:r w:rsidRPr="00EC3218">
          <w:rPr>
            <w:rFonts w:asciiTheme="minorHAnsi" w:hAnsiTheme="minorHAnsi" w:cstheme="minorHAnsi"/>
            <w:color w:val="006FC0"/>
            <w:sz w:val="20"/>
          </w:rPr>
          <w:t xml:space="preserve"> office/non-examination-assessments</w:t>
        </w:r>
      </w:hyperlink>
    </w:p>
    <w:p w14:paraId="78F55081" w14:textId="77777777" w:rsidR="004928BE" w:rsidRPr="00EC3218" w:rsidRDefault="0014271B">
      <w:pPr>
        <w:pStyle w:val="ListParagraph"/>
        <w:numPr>
          <w:ilvl w:val="1"/>
          <w:numId w:val="1"/>
        </w:numPr>
        <w:tabs>
          <w:tab w:val="left" w:pos="860"/>
          <w:tab w:val="left" w:pos="861"/>
        </w:tabs>
        <w:spacing w:before="4"/>
        <w:rPr>
          <w:rFonts w:asciiTheme="minorHAnsi" w:hAnsiTheme="minorHAnsi" w:cstheme="minorHAnsi"/>
          <w:sz w:val="20"/>
        </w:rPr>
      </w:pPr>
      <w:r w:rsidRPr="00EC3218">
        <w:rPr>
          <w:rFonts w:asciiTheme="minorHAnsi" w:hAnsiTheme="minorHAnsi" w:cstheme="minorHAnsi"/>
          <w:color w:val="333333"/>
          <w:sz w:val="20"/>
        </w:rPr>
        <w:t>Suspected Malpractice: Policies and Procedures</w:t>
      </w:r>
      <w:r w:rsidRPr="00EC3218">
        <w:rPr>
          <w:rFonts w:asciiTheme="minorHAnsi" w:hAnsiTheme="minorHAnsi" w:cstheme="minorHAnsi"/>
          <w:color w:val="333333"/>
          <w:spacing w:val="-3"/>
          <w:sz w:val="20"/>
        </w:rPr>
        <w:t xml:space="preserve"> </w:t>
      </w:r>
      <w:hyperlink r:id="rId25">
        <w:r w:rsidRPr="00EC3218">
          <w:rPr>
            <w:rFonts w:asciiTheme="minorHAnsi" w:hAnsiTheme="minorHAnsi" w:cstheme="minorHAnsi"/>
            <w:color w:val="006FC0"/>
            <w:sz w:val="20"/>
          </w:rPr>
          <w:t>https://www.jcq.org.uk/exams-office/malpractice/</w:t>
        </w:r>
      </w:hyperlink>
    </w:p>
    <w:p w14:paraId="761E67D6" w14:textId="77777777" w:rsidR="004928BE" w:rsidRPr="00EC3218" w:rsidRDefault="0014271B">
      <w:pPr>
        <w:pStyle w:val="ListParagraph"/>
        <w:numPr>
          <w:ilvl w:val="1"/>
          <w:numId w:val="1"/>
        </w:numPr>
        <w:tabs>
          <w:tab w:val="left" w:pos="860"/>
          <w:tab w:val="left" w:pos="861"/>
        </w:tabs>
        <w:spacing w:before="30" w:line="266" w:lineRule="auto"/>
        <w:ind w:right="1338"/>
        <w:rPr>
          <w:rFonts w:asciiTheme="minorHAnsi" w:hAnsiTheme="minorHAnsi" w:cstheme="minorHAnsi"/>
          <w:sz w:val="20"/>
        </w:rPr>
      </w:pPr>
      <w:r w:rsidRPr="00EC3218">
        <w:rPr>
          <w:rFonts w:asciiTheme="minorHAnsi" w:hAnsiTheme="minorHAnsi" w:cstheme="minorHAnsi"/>
          <w:color w:val="333333"/>
          <w:sz w:val="20"/>
        </w:rPr>
        <w:t xml:space="preserve">Access Arrangements and Reasonable Adjustments </w:t>
      </w:r>
      <w:hyperlink r:id="rId26">
        <w:r w:rsidRPr="00EC3218">
          <w:rPr>
            <w:rFonts w:asciiTheme="minorHAnsi" w:hAnsiTheme="minorHAnsi" w:cstheme="minorHAnsi"/>
            <w:color w:val="006FC0"/>
            <w:sz w:val="20"/>
          </w:rPr>
          <w:t>https://www.jcq.org.uk/exams-office/access-</w:t>
        </w:r>
      </w:hyperlink>
      <w:hyperlink r:id="rId27">
        <w:r w:rsidRPr="00EC3218">
          <w:rPr>
            <w:rFonts w:asciiTheme="minorHAnsi" w:hAnsiTheme="minorHAnsi" w:cstheme="minorHAnsi"/>
            <w:color w:val="006FC0"/>
            <w:sz w:val="20"/>
          </w:rPr>
          <w:t xml:space="preserve"> arrangements-and-special-consideration/regulations-and-guidance/</w:t>
        </w:r>
      </w:hyperlink>
    </w:p>
    <w:p w14:paraId="07826A11" w14:textId="77777777" w:rsidR="004928BE" w:rsidRPr="00EC3218" w:rsidRDefault="0014271B">
      <w:pPr>
        <w:pStyle w:val="ListParagraph"/>
        <w:numPr>
          <w:ilvl w:val="1"/>
          <w:numId w:val="1"/>
        </w:numPr>
        <w:tabs>
          <w:tab w:val="left" w:pos="860"/>
          <w:tab w:val="left" w:pos="861"/>
        </w:tabs>
        <w:spacing w:before="9" w:line="268" w:lineRule="auto"/>
        <w:ind w:right="279"/>
        <w:rPr>
          <w:rFonts w:asciiTheme="minorHAnsi" w:hAnsiTheme="minorHAnsi" w:cstheme="minorHAnsi"/>
          <w:sz w:val="20"/>
        </w:rPr>
      </w:pPr>
      <w:r w:rsidRPr="00EC3218">
        <w:rPr>
          <w:rFonts w:asciiTheme="minorHAnsi" w:hAnsiTheme="minorHAnsi" w:cstheme="minorHAnsi"/>
          <w:color w:val="333333"/>
          <w:sz w:val="20"/>
        </w:rPr>
        <w:t xml:space="preserve">A guide to the special consideration process </w:t>
      </w:r>
      <w:hyperlink r:id="rId28">
        <w:r w:rsidRPr="00EC3218">
          <w:rPr>
            <w:rFonts w:asciiTheme="minorHAnsi" w:hAnsiTheme="minorHAnsi" w:cstheme="minorHAnsi"/>
            <w:color w:val="006FC0"/>
            <w:sz w:val="20"/>
          </w:rPr>
          <w:t>https://www.jcq.org.uk/exams-office/access-arrangements-and-</w:t>
        </w:r>
      </w:hyperlink>
      <w:hyperlink r:id="rId29">
        <w:r w:rsidRPr="00EC3218">
          <w:rPr>
            <w:rFonts w:asciiTheme="minorHAnsi" w:hAnsiTheme="minorHAnsi" w:cstheme="minorHAnsi"/>
            <w:color w:val="006FC0"/>
            <w:sz w:val="20"/>
          </w:rPr>
          <w:t xml:space="preserve"> special-consideration/regulations-and-guidance/</w:t>
        </w:r>
      </w:hyperlink>
    </w:p>
    <w:p w14:paraId="312BC241" w14:textId="77777777" w:rsidR="004928BE" w:rsidRPr="00EC3218" w:rsidRDefault="0014271B">
      <w:pPr>
        <w:pStyle w:val="Heading2"/>
        <w:spacing w:before="126"/>
        <w:rPr>
          <w:rFonts w:asciiTheme="minorHAnsi" w:hAnsiTheme="minorHAnsi" w:cstheme="minorHAnsi"/>
        </w:rPr>
      </w:pPr>
      <w:bookmarkStart w:id="16" w:name="_Toc188536719"/>
      <w:proofErr w:type="spellStart"/>
      <w:r w:rsidRPr="00EC3218">
        <w:rPr>
          <w:rFonts w:asciiTheme="minorHAnsi" w:hAnsiTheme="minorHAnsi" w:cstheme="minorHAnsi"/>
          <w:color w:val="333333"/>
        </w:rPr>
        <w:t>Ofqual</w:t>
      </w:r>
      <w:proofErr w:type="spellEnd"/>
      <w:r w:rsidRPr="00EC3218">
        <w:rPr>
          <w:rFonts w:asciiTheme="minorHAnsi" w:hAnsiTheme="minorHAnsi" w:cstheme="minorHAnsi"/>
          <w:color w:val="333333"/>
        </w:rPr>
        <w:t xml:space="preserve"> publications</w:t>
      </w:r>
      <w:bookmarkEnd w:id="16"/>
    </w:p>
    <w:p w14:paraId="76C7F44D" w14:textId="77777777" w:rsidR="004928BE" w:rsidRPr="00EC3218" w:rsidRDefault="0014271B">
      <w:pPr>
        <w:pStyle w:val="ListParagraph"/>
        <w:numPr>
          <w:ilvl w:val="1"/>
          <w:numId w:val="1"/>
        </w:numPr>
        <w:tabs>
          <w:tab w:val="left" w:pos="860"/>
          <w:tab w:val="left" w:pos="861"/>
        </w:tabs>
        <w:spacing w:before="158" w:line="268" w:lineRule="auto"/>
        <w:ind w:right="2210"/>
        <w:rPr>
          <w:rFonts w:asciiTheme="minorHAnsi" w:hAnsiTheme="minorHAnsi" w:cstheme="minorHAnsi"/>
          <w:sz w:val="20"/>
        </w:rPr>
      </w:pPr>
      <w:r w:rsidRPr="00EC3218">
        <w:rPr>
          <w:rFonts w:asciiTheme="minorHAnsi" w:hAnsiTheme="minorHAnsi" w:cstheme="minorHAnsi"/>
          <w:color w:val="333333"/>
          <w:sz w:val="20"/>
        </w:rPr>
        <w:t>GCSE (9 to 1) qualification-level conditions and requirements</w:t>
      </w:r>
      <w:hyperlink r:id="rId30">
        <w:r w:rsidRPr="00EC3218">
          <w:rPr>
            <w:rFonts w:asciiTheme="minorHAnsi" w:hAnsiTheme="minorHAnsi" w:cstheme="minorHAnsi"/>
            <w:color w:val="006FC0"/>
            <w:sz w:val="20"/>
          </w:rPr>
          <w:t xml:space="preserve"> </w:t>
        </w:r>
        <w:r w:rsidRPr="00EC3218">
          <w:rPr>
            <w:rFonts w:asciiTheme="minorHAnsi" w:hAnsiTheme="minorHAnsi" w:cstheme="minorHAnsi"/>
            <w:color w:val="006FC0"/>
            <w:w w:val="95"/>
            <w:sz w:val="20"/>
          </w:rPr>
          <w:t>https://www.gov.uk/government/publications/gcse-9-to-1-qualification-level-conditions</w:t>
        </w:r>
      </w:hyperlink>
    </w:p>
    <w:p w14:paraId="6FF4331E" w14:textId="77777777" w:rsidR="004928BE" w:rsidRPr="00EC3218" w:rsidRDefault="0014271B">
      <w:pPr>
        <w:pStyle w:val="ListParagraph"/>
        <w:numPr>
          <w:ilvl w:val="1"/>
          <w:numId w:val="1"/>
        </w:numPr>
        <w:tabs>
          <w:tab w:val="left" w:pos="853"/>
          <w:tab w:val="left" w:pos="854"/>
        </w:tabs>
        <w:spacing w:before="6" w:line="300" w:lineRule="auto"/>
        <w:ind w:left="853" w:right="824" w:hanging="356"/>
        <w:rPr>
          <w:rFonts w:asciiTheme="minorHAnsi" w:hAnsiTheme="minorHAnsi" w:cstheme="minorHAnsi"/>
          <w:sz w:val="20"/>
        </w:rPr>
      </w:pPr>
      <w:r w:rsidRPr="00EC3218">
        <w:rPr>
          <w:rFonts w:asciiTheme="minorHAnsi" w:hAnsiTheme="minorHAnsi" w:cstheme="minorHAnsi"/>
          <w:color w:val="333333"/>
          <w:sz w:val="20"/>
        </w:rPr>
        <w:t xml:space="preserve">GCE qualification-level conditions and requirements </w:t>
      </w:r>
      <w:hyperlink r:id="rId31">
        <w:r w:rsidRPr="00EC3218">
          <w:rPr>
            <w:rFonts w:asciiTheme="minorHAnsi" w:hAnsiTheme="minorHAnsi" w:cstheme="minorHAnsi"/>
            <w:color w:val="006FC0"/>
            <w:sz w:val="20"/>
          </w:rPr>
          <w:t>https://www.gov.uk/government/publications/gce-</w:t>
        </w:r>
      </w:hyperlink>
      <w:hyperlink r:id="rId32">
        <w:r w:rsidRPr="00EC3218">
          <w:rPr>
            <w:rFonts w:asciiTheme="minorHAnsi" w:hAnsiTheme="minorHAnsi" w:cstheme="minorHAnsi"/>
            <w:color w:val="006FC0"/>
            <w:sz w:val="20"/>
          </w:rPr>
          <w:t xml:space="preserve"> qualification-level-conditions-and-requirements</w:t>
        </w:r>
      </w:hyperlink>
    </w:p>
    <w:sectPr w:rsidR="004928BE" w:rsidRPr="00EC3218" w:rsidSect="00515D54">
      <w:pgSz w:w="11910" w:h="16840"/>
      <w:pgMar w:top="620" w:right="580" w:bottom="540" w:left="580" w:header="0" w:footer="355" w:gutter="0"/>
      <w:pgBorders w:offsetFrom="page">
        <w:top w:val="double" w:sz="12" w:space="24" w:color="004F88"/>
        <w:left w:val="double" w:sz="12" w:space="24" w:color="004F88"/>
        <w:bottom w:val="double" w:sz="12" w:space="24" w:color="004F88"/>
        <w:right w:val="double" w:sz="12" w:space="24" w:color="004F88"/>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2E28" w14:textId="77777777" w:rsidR="002004A7" w:rsidRDefault="002004A7">
      <w:r>
        <w:separator/>
      </w:r>
    </w:p>
  </w:endnote>
  <w:endnote w:type="continuationSeparator" w:id="0">
    <w:p w14:paraId="7BD26E53" w14:textId="77777777" w:rsidR="002004A7" w:rsidRDefault="0020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C438" w14:textId="74AF12FE" w:rsidR="004928BE" w:rsidRDefault="00FA166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17F84EC" wp14:editId="1A3169A8">
              <wp:simplePos x="0" y="0"/>
              <wp:positionH relativeFrom="page">
                <wp:posOffset>3674745</wp:posOffset>
              </wp:positionH>
              <wp:positionV relativeFrom="page">
                <wp:posOffset>10327005</wp:posOffset>
              </wp:positionV>
              <wp:extent cx="201295" cy="1638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0EA99" w14:textId="77777777" w:rsidR="004928BE" w:rsidRDefault="0014271B">
                          <w:pPr>
                            <w:spacing w:before="20"/>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F84EC" id="_x0000_t202" coordsize="21600,21600" o:spt="202" path="m,l,21600r21600,l21600,xe">
              <v:stroke joinstyle="miter"/>
              <v:path gradientshapeok="t" o:connecttype="rect"/>
            </v:shapetype>
            <v:shape id="Text Box 1" o:spid="_x0000_s1027" type="#_x0000_t202" style="position:absolute;margin-left:289.35pt;margin-top:813.15pt;width:15.85pt;height:1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" filled="f" stroked="f">
              <v:textbox inset="0,0,0,0">
                <w:txbxContent>
                  <w:p w14:paraId="7B30EA99" w14:textId="77777777" w:rsidR="004928BE" w:rsidRDefault="0014271B">
                    <w:pPr>
                      <w:spacing w:before="20"/>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1588" w14:textId="77777777" w:rsidR="002004A7" w:rsidRDefault="002004A7">
      <w:r>
        <w:separator/>
      </w:r>
    </w:p>
  </w:footnote>
  <w:footnote w:type="continuationSeparator" w:id="0">
    <w:p w14:paraId="4D3BA4AC" w14:textId="77777777" w:rsidR="002004A7" w:rsidRDefault="00200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467"/>
    <w:multiLevelType w:val="hybridMultilevel"/>
    <w:tmpl w:val="0868C8FE"/>
    <w:lvl w:ilvl="0" w:tplc="3348A7BC">
      <w:numFmt w:val="bullet"/>
      <w:lvlText w:val=""/>
      <w:lvlJc w:val="left"/>
      <w:pPr>
        <w:ind w:left="860" w:hanging="361"/>
      </w:pPr>
      <w:rPr>
        <w:rFonts w:ascii="Symbol" w:eastAsia="Symbol" w:hAnsi="Symbol" w:cs="Symbol" w:hint="default"/>
        <w:b/>
        <w:bCs/>
        <w:color w:val="000099"/>
        <w:w w:val="99"/>
        <w:sz w:val="20"/>
        <w:szCs w:val="20"/>
        <w:lang w:val="en-US" w:eastAsia="en-US" w:bidi="ar-SA"/>
      </w:rPr>
    </w:lvl>
    <w:lvl w:ilvl="1" w:tplc="6BA40AE6">
      <w:numFmt w:val="bullet"/>
      <w:lvlText w:val="•"/>
      <w:lvlJc w:val="left"/>
      <w:pPr>
        <w:ind w:left="1848" w:hanging="361"/>
      </w:pPr>
      <w:rPr>
        <w:rFonts w:hint="default"/>
        <w:lang w:val="en-US" w:eastAsia="en-US" w:bidi="ar-SA"/>
      </w:rPr>
    </w:lvl>
    <w:lvl w:ilvl="2" w:tplc="5716554A">
      <w:numFmt w:val="bullet"/>
      <w:lvlText w:val="•"/>
      <w:lvlJc w:val="left"/>
      <w:pPr>
        <w:ind w:left="2837" w:hanging="361"/>
      </w:pPr>
      <w:rPr>
        <w:rFonts w:hint="default"/>
        <w:lang w:val="en-US" w:eastAsia="en-US" w:bidi="ar-SA"/>
      </w:rPr>
    </w:lvl>
    <w:lvl w:ilvl="3" w:tplc="7EB2F2A0">
      <w:numFmt w:val="bullet"/>
      <w:lvlText w:val="•"/>
      <w:lvlJc w:val="left"/>
      <w:pPr>
        <w:ind w:left="3825" w:hanging="361"/>
      </w:pPr>
      <w:rPr>
        <w:rFonts w:hint="default"/>
        <w:lang w:val="en-US" w:eastAsia="en-US" w:bidi="ar-SA"/>
      </w:rPr>
    </w:lvl>
    <w:lvl w:ilvl="4" w:tplc="92903BAE">
      <w:numFmt w:val="bullet"/>
      <w:lvlText w:val="•"/>
      <w:lvlJc w:val="left"/>
      <w:pPr>
        <w:ind w:left="4814" w:hanging="361"/>
      </w:pPr>
      <w:rPr>
        <w:rFonts w:hint="default"/>
        <w:lang w:val="en-US" w:eastAsia="en-US" w:bidi="ar-SA"/>
      </w:rPr>
    </w:lvl>
    <w:lvl w:ilvl="5" w:tplc="D7BA8CBA">
      <w:numFmt w:val="bullet"/>
      <w:lvlText w:val="•"/>
      <w:lvlJc w:val="left"/>
      <w:pPr>
        <w:ind w:left="5803" w:hanging="361"/>
      </w:pPr>
      <w:rPr>
        <w:rFonts w:hint="default"/>
        <w:lang w:val="en-US" w:eastAsia="en-US" w:bidi="ar-SA"/>
      </w:rPr>
    </w:lvl>
    <w:lvl w:ilvl="6" w:tplc="60202C92">
      <w:numFmt w:val="bullet"/>
      <w:lvlText w:val="•"/>
      <w:lvlJc w:val="left"/>
      <w:pPr>
        <w:ind w:left="6791" w:hanging="361"/>
      </w:pPr>
      <w:rPr>
        <w:rFonts w:hint="default"/>
        <w:lang w:val="en-US" w:eastAsia="en-US" w:bidi="ar-SA"/>
      </w:rPr>
    </w:lvl>
    <w:lvl w:ilvl="7" w:tplc="3DE622AA">
      <w:numFmt w:val="bullet"/>
      <w:lvlText w:val="•"/>
      <w:lvlJc w:val="left"/>
      <w:pPr>
        <w:ind w:left="7780" w:hanging="361"/>
      </w:pPr>
      <w:rPr>
        <w:rFonts w:hint="default"/>
        <w:lang w:val="en-US" w:eastAsia="en-US" w:bidi="ar-SA"/>
      </w:rPr>
    </w:lvl>
    <w:lvl w:ilvl="8" w:tplc="58ECC56E">
      <w:numFmt w:val="bullet"/>
      <w:lvlText w:val="•"/>
      <w:lvlJc w:val="left"/>
      <w:pPr>
        <w:ind w:left="8769" w:hanging="361"/>
      </w:pPr>
      <w:rPr>
        <w:rFonts w:hint="default"/>
        <w:lang w:val="en-US" w:eastAsia="en-US" w:bidi="ar-SA"/>
      </w:rPr>
    </w:lvl>
  </w:abstractNum>
  <w:abstractNum w:abstractNumId="1" w15:restartNumberingAfterBreak="0">
    <w:nsid w:val="1F860F64"/>
    <w:multiLevelType w:val="hybridMultilevel"/>
    <w:tmpl w:val="689489D0"/>
    <w:lvl w:ilvl="0" w:tplc="08090001">
      <w:start w:val="1"/>
      <w:numFmt w:val="bullet"/>
      <w:lvlText w:val=""/>
      <w:lvlJc w:val="left"/>
      <w:pPr>
        <w:ind w:left="1219" w:hanging="360"/>
      </w:pPr>
      <w:rPr>
        <w:rFonts w:ascii="Symbol" w:hAnsi="Symbol"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2" w15:restartNumberingAfterBreak="0">
    <w:nsid w:val="223030D6"/>
    <w:multiLevelType w:val="hybridMultilevel"/>
    <w:tmpl w:val="8B20E000"/>
    <w:lvl w:ilvl="0" w:tplc="E34EE2C6">
      <w:start w:val="1"/>
      <w:numFmt w:val="decimal"/>
      <w:lvlText w:val="%1."/>
      <w:lvlJc w:val="left"/>
      <w:pPr>
        <w:ind w:left="860" w:hanging="361"/>
      </w:pPr>
      <w:rPr>
        <w:rFonts w:ascii="Tahoma" w:eastAsia="Tahoma" w:hAnsi="Tahoma" w:cs="Tahoma" w:hint="default"/>
        <w:spacing w:val="-1"/>
        <w:w w:val="100"/>
        <w:sz w:val="22"/>
        <w:szCs w:val="22"/>
        <w:lang w:val="en-US" w:eastAsia="en-US" w:bidi="ar-SA"/>
      </w:rPr>
    </w:lvl>
    <w:lvl w:ilvl="1" w:tplc="8842C6DA">
      <w:start w:val="1"/>
      <w:numFmt w:val="lowerLetter"/>
      <w:lvlText w:val="%2)"/>
      <w:lvlJc w:val="left"/>
      <w:pPr>
        <w:ind w:left="1580" w:hanging="360"/>
      </w:pPr>
      <w:rPr>
        <w:rFonts w:ascii="Tahoma" w:eastAsia="Tahoma" w:hAnsi="Tahoma" w:cs="Tahoma" w:hint="default"/>
        <w:spacing w:val="-1"/>
        <w:w w:val="100"/>
        <w:sz w:val="22"/>
        <w:szCs w:val="22"/>
        <w:lang w:val="en-US" w:eastAsia="en-US" w:bidi="ar-SA"/>
      </w:rPr>
    </w:lvl>
    <w:lvl w:ilvl="2" w:tplc="4FE0B696">
      <w:numFmt w:val="bullet"/>
      <w:lvlText w:val="•"/>
      <w:lvlJc w:val="left"/>
      <w:pPr>
        <w:ind w:left="2598" w:hanging="360"/>
      </w:pPr>
      <w:rPr>
        <w:rFonts w:hint="default"/>
        <w:lang w:val="en-US" w:eastAsia="en-US" w:bidi="ar-SA"/>
      </w:rPr>
    </w:lvl>
    <w:lvl w:ilvl="3" w:tplc="3E303DAA">
      <w:numFmt w:val="bullet"/>
      <w:lvlText w:val="•"/>
      <w:lvlJc w:val="left"/>
      <w:pPr>
        <w:ind w:left="3616" w:hanging="360"/>
      </w:pPr>
      <w:rPr>
        <w:rFonts w:hint="default"/>
        <w:lang w:val="en-US" w:eastAsia="en-US" w:bidi="ar-SA"/>
      </w:rPr>
    </w:lvl>
    <w:lvl w:ilvl="4" w:tplc="2AD0C70C">
      <w:numFmt w:val="bullet"/>
      <w:lvlText w:val="•"/>
      <w:lvlJc w:val="left"/>
      <w:pPr>
        <w:ind w:left="4635" w:hanging="360"/>
      </w:pPr>
      <w:rPr>
        <w:rFonts w:hint="default"/>
        <w:lang w:val="en-US" w:eastAsia="en-US" w:bidi="ar-SA"/>
      </w:rPr>
    </w:lvl>
    <w:lvl w:ilvl="5" w:tplc="AD6CBE8C">
      <w:numFmt w:val="bullet"/>
      <w:lvlText w:val="•"/>
      <w:lvlJc w:val="left"/>
      <w:pPr>
        <w:ind w:left="5653" w:hanging="360"/>
      </w:pPr>
      <w:rPr>
        <w:rFonts w:hint="default"/>
        <w:lang w:val="en-US" w:eastAsia="en-US" w:bidi="ar-SA"/>
      </w:rPr>
    </w:lvl>
    <w:lvl w:ilvl="6" w:tplc="9342DF3C">
      <w:numFmt w:val="bullet"/>
      <w:lvlText w:val="•"/>
      <w:lvlJc w:val="left"/>
      <w:pPr>
        <w:ind w:left="6672" w:hanging="360"/>
      </w:pPr>
      <w:rPr>
        <w:rFonts w:hint="default"/>
        <w:lang w:val="en-US" w:eastAsia="en-US" w:bidi="ar-SA"/>
      </w:rPr>
    </w:lvl>
    <w:lvl w:ilvl="7" w:tplc="93CCA838">
      <w:numFmt w:val="bullet"/>
      <w:lvlText w:val="•"/>
      <w:lvlJc w:val="left"/>
      <w:pPr>
        <w:ind w:left="7690" w:hanging="360"/>
      </w:pPr>
      <w:rPr>
        <w:rFonts w:hint="default"/>
        <w:lang w:val="en-US" w:eastAsia="en-US" w:bidi="ar-SA"/>
      </w:rPr>
    </w:lvl>
    <w:lvl w:ilvl="8" w:tplc="12188B6E">
      <w:numFmt w:val="bullet"/>
      <w:lvlText w:val="•"/>
      <w:lvlJc w:val="left"/>
      <w:pPr>
        <w:ind w:left="8709" w:hanging="360"/>
      </w:pPr>
      <w:rPr>
        <w:rFonts w:hint="default"/>
        <w:lang w:val="en-US" w:eastAsia="en-US" w:bidi="ar-SA"/>
      </w:rPr>
    </w:lvl>
  </w:abstractNum>
  <w:abstractNum w:abstractNumId="3" w15:restartNumberingAfterBreak="0">
    <w:nsid w:val="35152A69"/>
    <w:multiLevelType w:val="hybridMultilevel"/>
    <w:tmpl w:val="8A52F2F2"/>
    <w:lvl w:ilvl="0" w:tplc="08090001">
      <w:start w:val="1"/>
      <w:numFmt w:val="bullet"/>
      <w:lvlText w:val=""/>
      <w:lvlJc w:val="left"/>
      <w:pPr>
        <w:ind w:left="1219" w:hanging="360"/>
      </w:pPr>
      <w:rPr>
        <w:rFonts w:ascii="Symbol" w:hAnsi="Symbol"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4" w15:restartNumberingAfterBreak="0">
    <w:nsid w:val="3BF601DC"/>
    <w:multiLevelType w:val="hybridMultilevel"/>
    <w:tmpl w:val="E8AA89F2"/>
    <w:lvl w:ilvl="0" w:tplc="0809000F">
      <w:start w:val="1"/>
      <w:numFmt w:val="decimal"/>
      <w:lvlText w:val="%1."/>
      <w:lvlJc w:val="left"/>
      <w:pPr>
        <w:ind w:left="1000" w:hanging="360"/>
      </w:pPr>
    </w:lvl>
    <w:lvl w:ilvl="1" w:tplc="08090019" w:tentative="1">
      <w:start w:val="1"/>
      <w:numFmt w:val="lowerLetter"/>
      <w:lvlText w:val="%2."/>
      <w:lvlJc w:val="left"/>
      <w:pPr>
        <w:ind w:left="1720" w:hanging="360"/>
      </w:pPr>
    </w:lvl>
    <w:lvl w:ilvl="2" w:tplc="0809001B" w:tentative="1">
      <w:start w:val="1"/>
      <w:numFmt w:val="lowerRoman"/>
      <w:lvlText w:val="%3."/>
      <w:lvlJc w:val="right"/>
      <w:pPr>
        <w:ind w:left="2440" w:hanging="180"/>
      </w:pPr>
    </w:lvl>
    <w:lvl w:ilvl="3" w:tplc="0809000F" w:tentative="1">
      <w:start w:val="1"/>
      <w:numFmt w:val="decimal"/>
      <w:lvlText w:val="%4."/>
      <w:lvlJc w:val="left"/>
      <w:pPr>
        <w:ind w:left="3160" w:hanging="360"/>
      </w:pPr>
    </w:lvl>
    <w:lvl w:ilvl="4" w:tplc="08090019" w:tentative="1">
      <w:start w:val="1"/>
      <w:numFmt w:val="lowerLetter"/>
      <w:lvlText w:val="%5."/>
      <w:lvlJc w:val="left"/>
      <w:pPr>
        <w:ind w:left="3880" w:hanging="360"/>
      </w:pPr>
    </w:lvl>
    <w:lvl w:ilvl="5" w:tplc="0809001B" w:tentative="1">
      <w:start w:val="1"/>
      <w:numFmt w:val="lowerRoman"/>
      <w:lvlText w:val="%6."/>
      <w:lvlJc w:val="right"/>
      <w:pPr>
        <w:ind w:left="4600" w:hanging="180"/>
      </w:pPr>
    </w:lvl>
    <w:lvl w:ilvl="6" w:tplc="0809000F" w:tentative="1">
      <w:start w:val="1"/>
      <w:numFmt w:val="decimal"/>
      <w:lvlText w:val="%7."/>
      <w:lvlJc w:val="left"/>
      <w:pPr>
        <w:ind w:left="5320" w:hanging="360"/>
      </w:pPr>
    </w:lvl>
    <w:lvl w:ilvl="7" w:tplc="08090019" w:tentative="1">
      <w:start w:val="1"/>
      <w:numFmt w:val="lowerLetter"/>
      <w:lvlText w:val="%8."/>
      <w:lvlJc w:val="left"/>
      <w:pPr>
        <w:ind w:left="6040" w:hanging="360"/>
      </w:pPr>
    </w:lvl>
    <w:lvl w:ilvl="8" w:tplc="0809001B" w:tentative="1">
      <w:start w:val="1"/>
      <w:numFmt w:val="lowerRoman"/>
      <w:lvlText w:val="%9."/>
      <w:lvlJc w:val="right"/>
      <w:pPr>
        <w:ind w:left="6760" w:hanging="180"/>
      </w:pPr>
    </w:lvl>
  </w:abstractNum>
  <w:abstractNum w:abstractNumId="5" w15:restartNumberingAfterBreak="0">
    <w:nsid w:val="43666309"/>
    <w:multiLevelType w:val="hybridMultilevel"/>
    <w:tmpl w:val="52887A92"/>
    <w:lvl w:ilvl="0" w:tplc="B330D480">
      <w:numFmt w:val="bullet"/>
      <w:lvlText w:val=""/>
      <w:lvlJc w:val="left"/>
      <w:pPr>
        <w:ind w:left="853" w:hanging="356"/>
      </w:pPr>
      <w:rPr>
        <w:rFonts w:hint="default"/>
        <w:w w:val="100"/>
        <w:lang w:val="en-US" w:eastAsia="en-US" w:bidi="ar-SA"/>
      </w:rPr>
    </w:lvl>
    <w:lvl w:ilvl="1" w:tplc="A8B250E2">
      <w:numFmt w:val="bullet"/>
      <w:lvlText w:val="•"/>
      <w:lvlJc w:val="left"/>
      <w:pPr>
        <w:ind w:left="1848" w:hanging="356"/>
      </w:pPr>
      <w:rPr>
        <w:rFonts w:hint="default"/>
        <w:lang w:val="en-US" w:eastAsia="en-US" w:bidi="ar-SA"/>
      </w:rPr>
    </w:lvl>
    <w:lvl w:ilvl="2" w:tplc="4A9003E0">
      <w:numFmt w:val="bullet"/>
      <w:lvlText w:val="•"/>
      <w:lvlJc w:val="left"/>
      <w:pPr>
        <w:ind w:left="2837" w:hanging="356"/>
      </w:pPr>
      <w:rPr>
        <w:rFonts w:hint="default"/>
        <w:lang w:val="en-US" w:eastAsia="en-US" w:bidi="ar-SA"/>
      </w:rPr>
    </w:lvl>
    <w:lvl w:ilvl="3" w:tplc="2BD4E54E">
      <w:numFmt w:val="bullet"/>
      <w:lvlText w:val="•"/>
      <w:lvlJc w:val="left"/>
      <w:pPr>
        <w:ind w:left="3825" w:hanging="356"/>
      </w:pPr>
      <w:rPr>
        <w:rFonts w:hint="default"/>
        <w:lang w:val="en-US" w:eastAsia="en-US" w:bidi="ar-SA"/>
      </w:rPr>
    </w:lvl>
    <w:lvl w:ilvl="4" w:tplc="918C45AA">
      <w:numFmt w:val="bullet"/>
      <w:lvlText w:val="•"/>
      <w:lvlJc w:val="left"/>
      <w:pPr>
        <w:ind w:left="4814" w:hanging="356"/>
      </w:pPr>
      <w:rPr>
        <w:rFonts w:hint="default"/>
        <w:lang w:val="en-US" w:eastAsia="en-US" w:bidi="ar-SA"/>
      </w:rPr>
    </w:lvl>
    <w:lvl w:ilvl="5" w:tplc="1526CA7C">
      <w:numFmt w:val="bullet"/>
      <w:lvlText w:val="•"/>
      <w:lvlJc w:val="left"/>
      <w:pPr>
        <w:ind w:left="5803" w:hanging="356"/>
      </w:pPr>
      <w:rPr>
        <w:rFonts w:hint="default"/>
        <w:lang w:val="en-US" w:eastAsia="en-US" w:bidi="ar-SA"/>
      </w:rPr>
    </w:lvl>
    <w:lvl w:ilvl="6" w:tplc="79CCEDD6">
      <w:numFmt w:val="bullet"/>
      <w:lvlText w:val="•"/>
      <w:lvlJc w:val="left"/>
      <w:pPr>
        <w:ind w:left="6791" w:hanging="356"/>
      </w:pPr>
      <w:rPr>
        <w:rFonts w:hint="default"/>
        <w:lang w:val="en-US" w:eastAsia="en-US" w:bidi="ar-SA"/>
      </w:rPr>
    </w:lvl>
    <w:lvl w:ilvl="7" w:tplc="B95CA9A4">
      <w:numFmt w:val="bullet"/>
      <w:lvlText w:val="•"/>
      <w:lvlJc w:val="left"/>
      <w:pPr>
        <w:ind w:left="7780" w:hanging="356"/>
      </w:pPr>
      <w:rPr>
        <w:rFonts w:hint="default"/>
        <w:lang w:val="en-US" w:eastAsia="en-US" w:bidi="ar-SA"/>
      </w:rPr>
    </w:lvl>
    <w:lvl w:ilvl="8" w:tplc="A7A4E770">
      <w:numFmt w:val="bullet"/>
      <w:lvlText w:val="•"/>
      <w:lvlJc w:val="left"/>
      <w:pPr>
        <w:ind w:left="8769" w:hanging="356"/>
      </w:pPr>
      <w:rPr>
        <w:rFonts w:hint="default"/>
        <w:lang w:val="en-US" w:eastAsia="en-US" w:bidi="ar-SA"/>
      </w:rPr>
    </w:lvl>
  </w:abstractNum>
  <w:abstractNum w:abstractNumId="6" w15:restartNumberingAfterBreak="0">
    <w:nsid w:val="4DE57EE8"/>
    <w:multiLevelType w:val="hybridMultilevel"/>
    <w:tmpl w:val="AC9AFF3A"/>
    <w:lvl w:ilvl="0" w:tplc="08090001">
      <w:start w:val="1"/>
      <w:numFmt w:val="bullet"/>
      <w:lvlText w:val=""/>
      <w:lvlJc w:val="left"/>
      <w:pPr>
        <w:ind w:left="1217" w:hanging="360"/>
      </w:pPr>
      <w:rPr>
        <w:rFonts w:ascii="Symbol" w:hAnsi="Symbo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7" w15:restartNumberingAfterBreak="0">
    <w:nsid w:val="5E5B2516"/>
    <w:multiLevelType w:val="hybridMultilevel"/>
    <w:tmpl w:val="F0441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A103F"/>
    <w:multiLevelType w:val="hybridMultilevel"/>
    <w:tmpl w:val="CFA6B210"/>
    <w:lvl w:ilvl="0" w:tplc="B3986152">
      <w:start w:val="1"/>
      <w:numFmt w:val="decimal"/>
      <w:lvlText w:val="%1."/>
      <w:lvlJc w:val="left"/>
      <w:pPr>
        <w:ind w:left="853" w:hanging="356"/>
      </w:pPr>
      <w:rPr>
        <w:rFonts w:ascii="Tahoma" w:eastAsia="Tahoma" w:hAnsi="Tahoma" w:cs="Tahoma" w:hint="default"/>
        <w:spacing w:val="-1"/>
        <w:w w:val="100"/>
        <w:sz w:val="22"/>
        <w:szCs w:val="22"/>
        <w:lang w:val="en-US" w:eastAsia="en-US" w:bidi="ar-SA"/>
      </w:rPr>
    </w:lvl>
    <w:lvl w:ilvl="1" w:tplc="DB62BBF0">
      <w:numFmt w:val="bullet"/>
      <w:lvlText w:val="•"/>
      <w:lvlJc w:val="left"/>
      <w:pPr>
        <w:ind w:left="1848" w:hanging="356"/>
      </w:pPr>
      <w:rPr>
        <w:rFonts w:hint="default"/>
        <w:lang w:val="en-US" w:eastAsia="en-US" w:bidi="ar-SA"/>
      </w:rPr>
    </w:lvl>
    <w:lvl w:ilvl="2" w:tplc="81FC0C5C">
      <w:numFmt w:val="bullet"/>
      <w:lvlText w:val="•"/>
      <w:lvlJc w:val="left"/>
      <w:pPr>
        <w:ind w:left="2837" w:hanging="356"/>
      </w:pPr>
      <w:rPr>
        <w:rFonts w:hint="default"/>
        <w:lang w:val="en-US" w:eastAsia="en-US" w:bidi="ar-SA"/>
      </w:rPr>
    </w:lvl>
    <w:lvl w:ilvl="3" w:tplc="8B5AA094">
      <w:numFmt w:val="bullet"/>
      <w:lvlText w:val="•"/>
      <w:lvlJc w:val="left"/>
      <w:pPr>
        <w:ind w:left="3825" w:hanging="356"/>
      </w:pPr>
      <w:rPr>
        <w:rFonts w:hint="default"/>
        <w:lang w:val="en-US" w:eastAsia="en-US" w:bidi="ar-SA"/>
      </w:rPr>
    </w:lvl>
    <w:lvl w:ilvl="4" w:tplc="C3565F4E">
      <w:numFmt w:val="bullet"/>
      <w:lvlText w:val="•"/>
      <w:lvlJc w:val="left"/>
      <w:pPr>
        <w:ind w:left="4814" w:hanging="356"/>
      </w:pPr>
      <w:rPr>
        <w:rFonts w:hint="default"/>
        <w:lang w:val="en-US" w:eastAsia="en-US" w:bidi="ar-SA"/>
      </w:rPr>
    </w:lvl>
    <w:lvl w:ilvl="5" w:tplc="C02E259C">
      <w:numFmt w:val="bullet"/>
      <w:lvlText w:val="•"/>
      <w:lvlJc w:val="left"/>
      <w:pPr>
        <w:ind w:left="5803" w:hanging="356"/>
      </w:pPr>
      <w:rPr>
        <w:rFonts w:hint="default"/>
        <w:lang w:val="en-US" w:eastAsia="en-US" w:bidi="ar-SA"/>
      </w:rPr>
    </w:lvl>
    <w:lvl w:ilvl="6" w:tplc="50FAEFB2">
      <w:numFmt w:val="bullet"/>
      <w:lvlText w:val="•"/>
      <w:lvlJc w:val="left"/>
      <w:pPr>
        <w:ind w:left="6791" w:hanging="356"/>
      </w:pPr>
      <w:rPr>
        <w:rFonts w:hint="default"/>
        <w:lang w:val="en-US" w:eastAsia="en-US" w:bidi="ar-SA"/>
      </w:rPr>
    </w:lvl>
    <w:lvl w:ilvl="7" w:tplc="20BEA292">
      <w:numFmt w:val="bullet"/>
      <w:lvlText w:val="•"/>
      <w:lvlJc w:val="left"/>
      <w:pPr>
        <w:ind w:left="7780" w:hanging="356"/>
      </w:pPr>
      <w:rPr>
        <w:rFonts w:hint="default"/>
        <w:lang w:val="en-US" w:eastAsia="en-US" w:bidi="ar-SA"/>
      </w:rPr>
    </w:lvl>
    <w:lvl w:ilvl="8" w:tplc="38A68CF4">
      <w:numFmt w:val="bullet"/>
      <w:lvlText w:val="•"/>
      <w:lvlJc w:val="left"/>
      <w:pPr>
        <w:ind w:left="8769" w:hanging="356"/>
      </w:pPr>
      <w:rPr>
        <w:rFonts w:hint="default"/>
        <w:lang w:val="en-US" w:eastAsia="en-US" w:bidi="ar-SA"/>
      </w:rPr>
    </w:lvl>
  </w:abstractNum>
  <w:abstractNum w:abstractNumId="9" w15:restartNumberingAfterBreak="0">
    <w:nsid w:val="62A80666"/>
    <w:multiLevelType w:val="hybridMultilevel"/>
    <w:tmpl w:val="66146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03F93"/>
    <w:multiLevelType w:val="hybridMultilevel"/>
    <w:tmpl w:val="110651AC"/>
    <w:lvl w:ilvl="0" w:tplc="B11AAE5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070C80"/>
    <w:multiLevelType w:val="hybridMultilevel"/>
    <w:tmpl w:val="87AE979E"/>
    <w:lvl w:ilvl="0" w:tplc="08090001">
      <w:start w:val="1"/>
      <w:numFmt w:val="bullet"/>
      <w:lvlText w:val=""/>
      <w:lvlJc w:val="left"/>
      <w:pPr>
        <w:ind w:left="1219" w:hanging="360"/>
      </w:pPr>
      <w:rPr>
        <w:rFonts w:ascii="Symbol" w:hAnsi="Symbol"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12" w15:restartNumberingAfterBreak="0">
    <w:nsid w:val="73CD4A45"/>
    <w:multiLevelType w:val="hybridMultilevel"/>
    <w:tmpl w:val="1C203A6A"/>
    <w:lvl w:ilvl="0" w:tplc="4A482FA8">
      <w:numFmt w:val="bullet"/>
      <w:lvlText w:val=""/>
      <w:lvlJc w:val="left"/>
      <w:pPr>
        <w:ind w:left="706" w:hanging="426"/>
      </w:pPr>
      <w:rPr>
        <w:rFonts w:ascii="Arial" w:eastAsia="Arial" w:hAnsi="Arial" w:cs="Arial" w:hint="default"/>
        <w:b/>
        <w:bCs/>
        <w:color w:val="003399"/>
        <w:w w:val="118"/>
        <w:sz w:val="24"/>
        <w:szCs w:val="24"/>
        <w:lang w:val="en-US" w:eastAsia="en-US" w:bidi="ar-SA"/>
      </w:rPr>
    </w:lvl>
    <w:lvl w:ilvl="1" w:tplc="BDFC10CE">
      <w:numFmt w:val="bullet"/>
      <w:lvlText w:val=""/>
      <w:lvlJc w:val="left"/>
      <w:pPr>
        <w:ind w:left="860" w:hanging="361"/>
      </w:pPr>
      <w:rPr>
        <w:rFonts w:ascii="Symbol" w:eastAsia="Symbol" w:hAnsi="Symbol" w:cs="Symbol" w:hint="default"/>
        <w:color w:val="003399"/>
        <w:w w:val="100"/>
        <w:sz w:val="22"/>
        <w:szCs w:val="22"/>
        <w:lang w:val="en-US" w:eastAsia="en-US" w:bidi="ar-SA"/>
      </w:rPr>
    </w:lvl>
    <w:lvl w:ilvl="2" w:tplc="F0E4FF02">
      <w:numFmt w:val="bullet"/>
      <w:lvlText w:val="•"/>
      <w:lvlJc w:val="left"/>
      <w:pPr>
        <w:ind w:left="1958" w:hanging="361"/>
      </w:pPr>
      <w:rPr>
        <w:rFonts w:hint="default"/>
        <w:lang w:val="en-US" w:eastAsia="en-US" w:bidi="ar-SA"/>
      </w:rPr>
    </w:lvl>
    <w:lvl w:ilvl="3" w:tplc="7B44528C">
      <w:numFmt w:val="bullet"/>
      <w:lvlText w:val="•"/>
      <w:lvlJc w:val="left"/>
      <w:pPr>
        <w:ind w:left="3056" w:hanging="361"/>
      </w:pPr>
      <w:rPr>
        <w:rFonts w:hint="default"/>
        <w:lang w:val="en-US" w:eastAsia="en-US" w:bidi="ar-SA"/>
      </w:rPr>
    </w:lvl>
    <w:lvl w:ilvl="4" w:tplc="5BC4E354">
      <w:numFmt w:val="bullet"/>
      <w:lvlText w:val="•"/>
      <w:lvlJc w:val="left"/>
      <w:pPr>
        <w:ind w:left="4155" w:hanging="361"/>
      </w:pPr>
      <w:rPr>
        <w:rFonts w:hint="default"/>
        <w:lang w:val="en-US" w:eastAsia="en-US" w:bidi="ar-SA"/>
      </w:rPr>
    </w:lvl>
    <w:lvl w:ilvl="5" w:tplc="914214B8">
      <w:numFmt w:val="bullet"/>
      <w:lvlText w:val="•"/>
      <w:lvlJc w:val="left"/>
      <w:pPr>
        <w:ind w:left="5253" w:hanging="361"/>
      </w:pPr>
      <w:rPr>
        <w:rFonts w:hint="default"/>
        <w:lang w:val="en-US" w:eastAsia="en-US" w:bidi="ar-SA"/>
      </w:rPr>
    </w:lvl>
    <w:lvl w:ilvl="6" w:tplc="23F2632E">
      <w:numFmt w:val="bullet"/>
      <w:lvlText w:val="•"/>
      <w:lvlJc w:val="left"/>
      <w:pPr>
        <w:ind w:left="6352" w:hanging="361"/>
      </w:pPr>
      <w:rPr>
        <w:rFonts w:hint="default"/>
        <w:lang w:val="en-US" w:eastAsia="en-US" w:bidi="ar-SA"/>
      </w:rPr>
    </w:lvl>
    <w:lvl w:ilvl="7" w:tplc="73F04408">
      <w:numFmt w:val="bullet"/>
      <w:lvlText w:val="•"/>
      <w:lvlJc w:val="left"/>
      <w:pPr>
        <w:ind w:left="7450" w:hanging="361"/>
      </w:pPr>
      <w:rPr>
        <w:rFonts w:hint="default"/>
        <w:lang w:val="en-US" w:eastAsia="en-US" w:bidi="ar-SA"/>
      </w:rPr>
    </w:lvl>
    <w:lvl w:ilvl="8" w:tplc="7882AE9C">
      <w:numFmt w:val="bullet"/>
      <w:lvlText w:val="•"/>
      <w:lvlJc w:val="left"/>
      <w:pPr>
        <w:ind w:left="8549" w:hanging="361"/>
      </w:pPr>
      <w:rPr>
        <w:rFonts w:hint="default"/>
        <w:lang w:val="en-US" w:eastAsia="en-US" w:bidi="ar-SA"/>
      </w:rPr>
    </w:lvl>
  </w:abstractNum>
  <w:abstractNum w:abstractNumId="13" w15:restartNumberingAfterBreak="0">
    <w:nsid w:val="78BE6070"/>
    <w:multiLevelType w:val="hybridMultilevel"/>
    <w:tmpl w:val="F76A3D4E"/>
    <w:lvl w:ilvl="0" w:tplc="5658C2EA">
      <w:numFmt w:val="bullet"/>
      <w:lvlText w:val=""/>
      <w:lvlJc w:val="left"/>
      <w:pPr>
        <w:ind w:left="860" w:hanging="361"/>
      </w:pPr>
      <w:rPr>
        <w:rFonts w:ascii="Symbol" w:eastAsia="Symbol" w:hAnsi="Symbol" w:cs="Symbol" w:hint="default"/>
        <w:b/>
        <w:bCs/>
        <w:color w:val="000099"/>
        <w:w w:val="99"/>
        <w:sz w:val="20"/>
        <w:szCs w:val="20"/>
        <w:lang w:val="en-US" w:eastAsia="en-US" w:bidi="ar-SA"/>
      </w:rPr>
    </w:lvl>
    <w:lvl w:ilvl="1" w:tplc="23BAE2E8">
      <w:numFmt w:val="bullet"/>
      <w:lvlText w:val="•"/>
      <w:lvlJc w:val="left"/>
      <w:pPr>
        <w:ind w:left="1848" w:hanging="361"/>
      </w:pPr>
      <w:rPr>
        <w:rFonts w:hint="default"/>
        <w:lang w:val="en-US" w:eastAsia="en-US" w:bidi="ar-SA"/>
      </w:rPr>
    </w:lvl>
    <w:lvl w:ilvl="2" w:tplc="6A969B62">
      <w:numFmt w:val="bullet"/>
      <w:lvlText w:val="•"/>
      <w:lvlJc w:val="left"/>
      <w:pPr>
        <w:ind w:left="2837" w:hanging="361"/>
      </w:pPr>
      <w:rPr>
        <w:rFonts w:hint="default"/>
        <w:lang w:val="en-US" w:eastAsia="en-US" w:bidi="ar-SA"/>
      </w:rPr>
    </w:lvl>
    <w:lvl w:ilvl="3" w:tplc="64884C4C">
      <w:numFmt w:val="bullet"/>
      <w:lvlText w:val="•"/>
      <w:lvlJc w:val="left"/>
      <w:pPr>
        <w:ind w:left="3825" w:hanging="361"/>
      </w:pPr>
      <w:rPr>
        <w:rFonts w:hint="default"/>
        <w:lang w:val="en-US" w:eastAsia="en-US" w:bidi="ar-SA"/>
      </w:rPr>
    </w:lvl>
    <w:lvl w:ilvl="4" w:tplc="83BE7FC6">
      <w:numFmt w:val="bullet"/>
      <w:lvlText w:val="•"/>
      <w:lvlJc w:val="left"/>
      <w:pPr>
        <w:ind w:left="4814" w:hanging="361"/>
      </w:pPr>
      <w:rPr>
        <w:rFonts w:hint="default"/>
        <w:lang w:val="en-US" w:eastAsia="en-US" w:bidi="ar-SA"/>
      </w:rPr>
    </w:lvl>
    <w:lvl w:ilvl="5" w:tplc="4DE49B78">
      <w:numFmt w:val="bullet"/>
      <w:lvlText w:val="•"/>
      <w:lvlJc w:val="left"/>
      <w:pPr>
        <w:ind w:left="5803" w:hanging="361"/>
      </w:pPr>
      <w:rPr>
        <w:rFonts w:hint="default"/>
        <w:lang w:val="en-US" w:eastAsia="en-US" w:bidi="ar-SA"/>
      </w:rPr>
    </w:lvl>
    <w:lvl w:ilvl="6" w:tplc="D7789C2C">
      <w:numFmt w:val="bullet"/>
      <w:lvlText w:val="•"/>
      <w:lvlJc w:val="left"/>
      <w:pPr>
        <w:ind w:left="6791" w:hanging="361"/>
      </w:pPr>
      <w:rPr>
        <w:rFonts w:hint="default"/>
        <w:lang w:val="en-US" w:eastAsia="en-US" w:bidi="ar-SA"/>
      </w:rPr>
    </w:lvl>
    <w:lvl w:ilvl="7" w:tplc="F2847640">
      <w:numFmt w:val="bullet"/>
      <w:lvlText w:val="•"/>
      <w:lvlJc w:val="left"/>
      <w:pPr>
        <w:ind w:left="7780" w:hanging="361"/>
      </w:pPr>
      <w:rPr>
        <w:rFonts w:hint="default"/>
        <w:lang w:val="en-US" w:eastAsia="en-US" w:bidi="ar-SA"/>
      </w:rPr>
    </w:lvl>
    <w:lvl w:ilvl="8" w:tplc="0720A648">
      <w:numFmt w:val="bullet"/>
      <w:lvlText w:val="•"/>
      <w:lvlJc w:val="left"/>
      <w:pPr>
        <w:ind w:left="8769" w:hanging="361"/>
      </w:pPr>
      <w:rPr>
        <w:rFonts w:hint="default"/>
        <w:lang w:val="en-US" w:eastAsia="en-US" w:bidi="ar-SA"/>
      </w:rPr>
    </w:lvl>
  </w:abstractNum>
  <w:num w:numId="1" w16cid:durableId="242373895">
    <w:abstractNumId w:val="12"/>
  </w:num>
  <w:num w:numId="2" w16cid:durableId="1388648500">
    <w:abstractNumId w:val="13"/>
  </w:num>
  <w:num w:numId="3" w16cid:durableId="535697502">
    <w:abstractNumId w:val="2"/>
  </w:num>
  <w:num w:numId="4" w16cid:durableId="771390903">
    <w:abstractNumId w:val="8"/>
  </w:num>
  <w:num w:numId="5" w16cid:durableId="1002052938">
    <w:abstractNumId w:val="5"/>
  </w:num>
  <w:num w:numId="6" w16cid:durableId="1036665078">
    <w:abstractNumId w:val="0"/>
  </w:num>
  <w:num w:numId="7" w16cid:durableId="965039218">
    <w:abstractNumId w:val="10"/>
  </w:num>
  <w:num w:numId="8" w16cid:durableId="744186368">
    <w:abstractNumId w:val="9"/>
  </w:num>
  <w:num w:numId="9" w16cid:durableId="356542831">
    <w:abstractNumId w:val="1"/>
  </w:num>
  <w:num w:numId="10" w16cid:durableId="1325278121">
    <w:abstractNumId w:val="6"/>
  </w:num>
  <w:num w:numId="11" w16cid:durableId="1329408887">
    <w:abstractNumId w:val="4"/>
  </w:num>
  <w:num w:numId="12" w16cid:durableId="1622104889">
    <w:abstractNumId w:val="11"/>
  </w:num>
  <w:num w:numId="13" w16cid:durableId="495152010">
    <w:abstractNumId w:val="7"/>
  </w:num>
  <w:num w:numId="14" w16cid:durableId="87894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BE"/>
    <w:rsid w:val="000763DC"/>
    <w:rsid w:val="000F5C03"/>
    <w:rsid w:val="00102C3D"/>
    <w:rsid w:val="00134D5D"/>
    <w:rsid w:val="0014271B"/>
    <w:rsid w:val="001920E0"/>
    <w:rsid w:val="001C0948"/>
    <w:rsid w:val="002004A7"/>
    <w:rsid w:val="00201737"/>
    <w:rsid w:val="003D6C72"/>
    <w:rsid w:val="004218CE"/>
    <w:rsid w:val="004928BE"/>
    <w:rsid w:val="004A42F2"/>
    <w:rsid w:val="00515D54"/>
    <w:rsid w:val="00547A1C"/>
    <w:rsid w:val="00552FEE"/>
    <w:rsid w:val="00573AB4"/>
    <w:rsid w:val="005B6C4F"/>
    <w:rsid w:val="005E2EAB"/>
    <w:rsid w:val="0067484C"/>
    <w:rsid w:val="006D0B56"/>
    <w:rsid w:val="006D587C"/>
    <w:rsid w:val="007A2A09"/>
    <w:rsid w:val="007F45D4"/>
    <w:rsid w:val="00801AB3"/>
    <w:rsid w:val="008B302A"/>
    <w:rsid w:val="00907059"/>
    <w:rsid w:val="009B486A"/>
    <w:rsid w:val="00A63DE0"/>
    <w:rsid w:val="00AD14AF"/>
    <w:rsid w:val="00B5059D"/>
    <w:rsid w:val="00B71BB6"/>
    <w:rsid w:val="00B839DC"/>
    <w:rsid w:val="00B8511B"/>
    <w:rsid w:val="00BC4D68"/>
    <w:rsid w:val="00BE12D7"/>
    <w:rsid w:val="00C42CA4"/>
    <w:rsid w:val="00C803CE"/>
    <w:rsid w:val="00CB0040"/>
    <w:rsid w:val="00CF3188"/>
    <w:rsid w:val="00CF39E0"/>
    <w:rsid w:val="00D2211E"/>
    <w:rsid w:val="00D24D1E"/>
    <w:rsid w:val="00D253BD"/>
    <w:rsid w:val="00E86C49"/>
    <w:rsid w:val="00EC3218"/>
    <w:rsid w:val="00F14796"/>
    <w:rsid w:val="00F608C5"/>
    <w:rsid w:val="00F65CBA"/>
    <w:rsid w:val="00FA1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2C04"/>
  <w15:docId w15:val="{B3608E96-8C2A-4334-8943-318E36C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rsid w:val="00AD14AF"/>
    <w:pPr>
      <w:numPr>
        <w:numId w:val="7"/>
      </w:numPr>
      <w:spacing w:before="81"/>
      <w:outlineLvl w:val="0"/>
    </w:pPr>
    <w:rPr>
      <w:rFonts w:asciiTheme="minorHAnsi" w:hAnsiTheme="minorHAnsi" w:cstheme="minorHAnsi"/>
      <w:b/>
      <w:bCs/>
      <w:color w:val="004F88"/>
      <w:sz w:val="32"/>
      <w:szCs w:val="32"/>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140"/>
    </w:pPr>
  </w:style>
  <w:style w:type="paragraph" w:styleId="BodyText">
    <w:name w:val="Body Text"/>
    <w:basedOn w:val="Normal"/>
    <w:uiPriority w:val="1"/>
    <w:qFormat/>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FA166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2">
    <w:name w:val="toc 2"/>
    <w:basedOn w:val="Normal"/>
    <w:next w:val="Normal"/>
    <w:autoRedefine/>
    <w:uiPriority w:val="39"/>
    <w:unhideWhenUsed/>
    <w:rsid w:val="00FA1663"/>
    <w:pPr>
      <w:spacing w:after="100"/>
      <w:ind w:left="220"/>
    </w:pPr>
  </w:style>
  <w:style w:type="character" w:styleId="Hyperlink">
    <w:name w:val="Hyperlink"/>
    <w:basedOn w:val="DefaultParagraphFont"/>
    <w:uiPriority w:val="99"/>
    <w:unhideWhenUsed/>
    <w:rsid w:val="00FA1663"/>
    <w:rPr>
      <w:color w:val="0000FF" w:themeColor="hyperlink"/>
      <w:u w:val="single"/>
    </w:rPr>
  </w:style>
  <w:style w:type="paragraph" w:styleId="Title">
    <w:name w:val="Title"/>
    <w:basedOn w:val="NormalWeb"/>
    <w:link w:val="TitleChar"/>
    <w:uiPriority w:val="10"/>
    <w:qFormat/>
    <w:rsid w:val="007A2A09"/>
    <w:pPr>
      <w:spacing w:before="0" w:after="0"/>
    </w:pPr>
    <w:rPr>
      <w:rFonts w:asciiTheme="minorHAnsi" w:hAnsiTheme="minorHAnsi" w:cstheme="minorHAnsi"/>
      <w:b/>
      <w:bCs/>
      <w:color w:val="004F88"/>
      <w:sz w:val="28"/>
      <w:szCs w:val="28"/>
    </w:rPr>
  </w:style>
  <w:style w:type="character" w:customStyle="1" w:styleId="TitleChar">
    <w:name w:val="Title Char"/>
    <w:basedOn w:val="DefaultParagraphFont"/>
    <w:link w:val="Title"/>
    <w:uiPriority w:val="10"/>
    <w:rsid w:val="007A2A09"/>
    <w:rPr>
      <w:rFonts w:eastAsia="Times New Roman" w:cstheme="minorHAnsi"/>
      <w:b/>
      <w:bCs/>
      <w:color w:val="004F88"/>
      <w:sz w:val="28"/>
      <w:szCs w:val="28"/>
      <w:lang w:val="en-GB" w:eastAsia="en-GB"/>
    </w:rPr>
  </w:style>
  <w:style w:type="paragraph" w:styleId="NormalWeb">
    <w:name w:val="Normal (Web)"/>
    <w:basedOn w:val="Normal"/>
    <w:rsid w:val="00907059"/>
    <w:pPr>
      <w:widowControl/>
      <w:autoSpaceDE/>
      <w:spacing w:before="100" w:after="100"/>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8B302A"/>
    <w:pPr>
      <w:tabs>
        <w:tab w:val="center" w:pos="4513"/>
        <w:tab w:val="right" w:pos="9026"/>
      </w:tabs>
    </w:pPr>
  </w:style>
  <w:style w:type="character" w:customStyle="1" w:styleId="HeaderChar">
    <w:name w:val="Header Char"/>
    <w:basedOn w:val="DefaultParagraphFont"/>
    <w:link w:val="Header"/>
    <w:uiPriority w:val="99"/>
    <w:rsid w:val="008B302A"/>
    <w:rPr>
      <w:rFonts w:ascii="Tahoma" w:eastAsia="Tahoma" w:hAnsi="Tahoma" w:cs="Tahoma"/>
    </w:rPr>
  </w:style>
  <w:style w:type="paragraph" w:styleId="Footer">
    <w:name w:val="footer"/>
    <w:basedOn w:val="Normal"/>
    <w:link w:val="FooterChar"/>
    <w:uiPriority w:val="99"/>
    <w:unhideWhenUsed/>
    <w:rsid w:val="008B302A"/>
    <w:pPr>
      <w:tabs>
        <w:tab w:val="center" w:pos="4513"/>
        <w:tab w:val="right" w:pos="9026"/>
      </w:tabs>
    </w:pPr>
  </w:style>
  <w:style w:type="character" w:customStyle="1" w:styleId="FooterChar">
    <w:name w:val="Footer Char"/>
    <w:basedOn w:val="DefaultParagraphFont"/>
    <w:link w:val="Footer"/>
    <w:uiPriority w:val="99"/>
    <w:rsid w:val="008B302A"/>
    <w:rPr>
      <w:rFonts w:ascii="Tahoma" w:eastAsia="Tahoma" w:hAnsi="Tahoma" w:cs="Tahoma"/>
    </w:rPr>
  </w:style>
  <w:style w:type="paragraph" w:styleId="NoSpacing">
    <w:name w:val="No Spacing"/>
    <w:uiPriority w:val="1"/>
    <w:qFormat/>
    <w:rsid w:val="00F14796"/>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jcq.org.uk/exams-office/appeals/" TargetMode="External"/><Relationship Id="rId18" Type="http://schemas.openxmlformats.org/officeDocument/2006/relationships/hyperlink" Target="https://www.jcq.org.uk/exams-office/access-arrangements-and-special-consideration/regulations-and-guidance/" TargetMode="External"/><Relationship Id="rId26" Type="http://schemas.openxmlformats.org/officeDocument/2006/relationships/hyperlink" Target="https://www.jcq.org.uk/exams-office/access-arrangements-and-special-consideration/regulations-and-guidance/" TargetMode="External"/><Relationship Id="rId3" Type="http://schemas.openxmlformats.org/officeDocument/2006/relationships/styles" Target="styles.xml"/><Relationship Id="rId21" Type="http://schemas.openxmlformats.org/officeDocument/2006/relationships/hyperlink" Target="https://www.jcq.org.uk/exams-office/post-results-servic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cq.org.uk/exams-office/non-examination-assessments" TargetMode="External"/><Relationship Id="rId17" Type="http://schemas.openxmlformats.org/officeDocument/2006/relationships/hyperlink" Target="https://www.jcq.org.uk/exams-office/access-arrangements-and-special-consideration/regulations-and-guidance/" TargetMode="External"/><Relationship Id="rId25" Type="http://schemas.openxmlformats.org/officeDocument/2006/relationships/hyperlink" Target="https://www.jcq.org.uk/exams-office/malpracti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cq.org.uk/exams-office/access-arrangements-and-special-consideration/regulations-and-guidance/" TargetMode="External"/><Relationship Id="rId20" Type="http://schemas.openxmlformats.org/officeDocument/2006/relationships/footer" Target="footer1.xml"/><Relationship Id="rId29" Type="http://schemas.openxmlformats.org/officeDocument/2006/relationships/hyperlink" Target="https://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cq.org.uk/exams-office/non-examination-assessments" TargetMode="External"/><Relationship Id="rId24" Type="http://schemas.openxmlformats.org/officeDocument/2006/relationships/hyperlink" Target="https://www.jcq.org.uk/exams-office/non-examination-assessments" TargetMode="External"/><Relationship Id="rId32" Type="http://schemas.openxmlformats.org/officeDocument/2006/relationships/hyperlink" Target="https://www.gov.uk/government/publications/gce-qualification-level-conditions-and-requirements" TargetMode="External"/><Relationship Id="rId5" Type="http://schemas.openxmlformats.org/officeDocument/2006/relationships/webSettings" Target="webSettings.xml"/><Relationship Id="rId15" Type="http://schemas.openxmlformats.org/officeDocument/2006/relationships/hyperlink" Target="https://www.jcq.org.uk/exams-office/general-regulations/" TargetMode="External"/><Relationship Id="rId23" Type="http://schemas.openxmlformats.org/officeDocument/2006/relationships/hyperlink" Target="https://www.jcq.org.uk/exams-office/non-examination-assessments" TargetMode="External"/><Relationship Id="rId28" Type="http://schemas.openxmlformats.org/officeDocument/2006/relationships/hyperlink" Target="https://www.jcq.org.uk/exams-office/access-arrangements-and-special-consideration/regulations-and-guidance/" TargetMode="External"/><Relationship Id="rId10" Type="http://schemas.openxmlformats.org/officeDocument/2006/relationships/hyperlink" Target="https://www.jcq.org.uk/exams-office/non-examination-assessments" TargetMode="External"/><Relationship Id="rId19" Type="http://schemas.openxmlformats.org/officeDocument/2006/relationships/hyperlink" Target="https://www.jcq.org.uk/exams-office/appeals/" TargetMode="External"/><Relationship Id="rId31" Type="http://schemas.openxmlformats.org/officeDocument/2006/relationships/hyperlink" Target="https://www.gov.uk/government/publications/gce-qualification-level-conditions-and-requirements" TargetMode="External"/><Relationship Id="rId4" Type="http://schemas.openxmlformats.org/officeDocument/2006/relationships/settings" Target="settings.xml"/><Relationship Id="rId9" Type="http://schemas.openxmlformats.org/officeDocument/2006/relationships/hyperlink" Target="https://www.jcq.org.uk/exams-office/non-examination-assessments" TargetMode="External"/><Relationship Id="rId14" Type="http://schemas.openxmlformats.org/officeDocument/2006/relationships/hyperlink" Target="https://www.jcq.org.uk/exams-office/malpractice/" TargetMode="External"/><Relationship Id="rId22" Type="http://schemas.openxmlformats.org/officeDocument/2006/relationships/hyperlink" Target="https://www.jcq.org.uk/exams-office/appeals" TargetMode="External"/><Relationship Id="rId27" Type="http://schemas.openxmlformats.org/officeDocument/2006/relationships/hyperlink" Target="https://www.jcq.org.uk/exams-office/access-arrangements-and-special-consideration/regulations-and-guidance/" TargetMode="External"/><Relationship Id="rId30" Type="http://schemas.openxmlformats.org/officeDocument/2006/relationships/hyperlink" Target="https://www.gov.uk/government/publications/gcse-9-to-1-qualification-level-condition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5F42-F3DB-490B-AEC7-ED85B1AC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4010</Words>
  <Characters>22858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This policy is reviewed annually to ensure compliance with current regulations</dc:subject>
  <dc:creator>localuser</dc:creator>
  <cp:lastModifiedBy>Tanya Collins</cp:lastModifiedBy>
  <cp:revision>2</cp:revision>
  <cp:lastPrinted>2023-02-01T14:37:00Z</cp:lastPrinted>
  <dcterms:created xsi:type="dcterms:W3CDTF">2026-01-30T13:53:00Z</dcterms:created>
  <dcterms:modified xsi:type="dcterms:W3CDTF">2026-01-30T13:53:00Z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Microsoft® Word for Microsoft 365</vt:lpwstr>
  </property>
  <property fmtid="{D5CDD505-2E9C-101B-9397-08002B2CF9AE}" pid="4" name="LastSaved">
    <vt:filetime>2023-02-01T00:00:00Z</vt:filetime>
  </property>
</Properties>
</file>