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C9C46" w14:textId="5BE5B10B" w:rsidR="00D14CCD" w:rsidRPr="00F90C68" w:rsidRDefault="0002138F" w:rsidP="0002138F">
      <w:pPr>
        <w:ind w:left="0" w:hanging="2"/>
        <w:jc w:val="center"/>
        <w:rPr>
          <w:rFonts w:ascii="Aptos" w:hAnsi="Aptos"/>
        </w:rPr>
      </w:pPr>
      <w:bookmarkStart w:id="0" w:name="_Hlk179983013"/>
      <w:bookmarkEnd w:id="0"/>
      <w:r w:rsidRPr="00F90C68">
        <w:rPr>
          <w:rFonts w:ascii="Aptos" w:hAnsi="Aptos"/>
          <w:noProof/>
        </w:rPr>
        <w:drawing>
          <wp:inline distT="0" distB="0" distL="0" distR="0" wp14:anchorId="15C5D53B" wp14:editId="6191F0EE">
            <wp:extent cx="3718563" cy="1859276"/>
            <wp:effectExtent l="0" t="0" r="0" b="7624"/>
            <wp:docPr id="1023046282" name="Picture 1" descr="A blue text with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8563" cy="18592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840FC7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" w:hanging="3"/>
        <w:rPr>
          <w:rFonts w:ascii="Aptos" w:hAnsi="Aptos"/>
          <w:color w:val="000000"/>
          <w:sz w:val="28"/>
          <w:szCs w:val="28"/>
        </w:rPr>
      </w:pPr>
    </w:p>
    <w:p w14:paraId="205E4A4B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72ACB849" w14:textId="5CA174E5" w:rsidR="0002138F" w:rsidRPr="00F90C68" w:rsidRDefault="0002138F" w:rsidP="00F90C68">
      <w:pPr>
        <w:pStyle w:val="TOCHeading"/>
        <w:ind w:left="1" w:hanging="3"/>
      </w:pPr>
    </w:p>
    <w:p w14:paraId="6726AAC0" w14:textId="77777777" w:rsidR="0002138F" w:rsidRPr="00F90C68" w:rsidRDefault="0002138F" w:rsidP="0002138F">
      <w:pPr>
        <w:ind w:left="0" w:hanging="2"/>
        <w:rPr>
          <w:rFonts w:ascii="Aptos" w:hAnsi="Aptos"/>
        </w:rPr>
      </w:pPr>
    </w:p>
    <w:p w14:paraId="517166AF" w14:textId="77777777" w:rsidR="0002138F" w:rsidRPr="00F90C68" w:rsidRDefault="0002138F" w:rsidP="0002138F">
      <w:pPr>
        <w:ind w:left="0" w:hanging="2"/>
        <w:rPr>
          <w:rFonts w:ascii="Aptos" w:hAnsi="Aptos"/>
        </w:rPr>
      </w:pPr>
    </w:p>
    <w:p w14:paraId="067D26BD" w14:textId="77777777" w:rsidR="0002138F" w:rsidRPr="00F90C68" w:rsidRDefault="0002138F" w:rsidP="0002138F">
      <w:pPr>
        <w:ind w:left="0" w:hanging="2"/>
        <w:rPr>
          <w:rFonts w:ascii="Aptos" w:hAnsi="Aptos"/>
        </w:rPr>
      </w:pPr>
      <w:r w:rsidRPr="00F90C68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7E53B" wp14:editId="4111BE15">
                <wp:simplePos x="0" y="0"/>
                <wp:positionH relativeFrom="column">
                  <wp:posOffset>123828</wp:posOffset>
                </wp:positionH>
                <wp:positionV relativeFrom="paragraph">
                  <wp:posOffset>53336</wp:posOffset>
                </wp:positionV>
                <wp:extent cx="5638793" cy="0"/>
                <wp:effectExtent l="0" t="19050" r="19057" b="19050"/>
                <wp:wrapNone/>
                <wp:docPr id="32082269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793" cy="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70C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4649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Connector 2" o:spid="_x0000_s1026" type="#_x0000_t32" style="position:absolute;margin-left:9.75pt;margin-top:4.2pt;width:444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" strokecolor="#0070c0" strokeweight="2.25pt">
                <v:stroke joinstyle="miter"/>
              </v:shape>
            </w:pict>
          </mc:Fallback>
        </mc:AlternateContent>
      </w:r>
    </w:p>
    <w:p w14:paraId="0A43C800" w14:textId="77777777" w:rsidR="0002138F" w:rsidRPr="00F90C68" w:rsidRDefault="0002138F" w:rsidP="0002138F">
      <w:pPr>
        <w:ind w:left="0" w:hanging="2"/>
        <w:rPr>
          <w:rFonts w:ascii="Aptos" w:hAnsi="Aptos"/>
        </w:rPr>
      </w:pPr>
    </w:p>
    <w:p w14:paraId="655C6956" w14:textId="19855C32" w:rsidR="0002138F" w:rsidRPr="00F90C68" w:rsidRDefault="000C12A2" w:rsidP="0002138F">
      <w:pPr>
        <w:ind w:left="8" w:hanging="10"/>
        <w:jc w:val="center"/>
        <w:rPr>
          <w:rFonts w:ascii="Aptos" w:hAnsi="Aptos"/>
          <w:b/>
          <w:color w:val="0070C0"/>
          <w:sz w:val="96"/>
          <w:szCs w:val="96"/>
        </w:rPr>
      </w:pPr>
      <w:r w:rsidRPr="00F90C68">
        <w:rPr>
          <w:rFonts w:ascii="Aptos" w:hAnsi="Aptos"/>
          <w:b/>
          <w:color w:val="0070C0"/>
          <w:sz w:val="96"/>
          <w:szCs w:val="96"/>
        </w:rPr>
        <w:t>Staff Wellbeing</w:t>
      </w:r>
      <w:r w:rsidR="0002138F" w:rsidRPr="00F90C68">
        <w:rPr>
          <w:rFonts w:ascii="Aptos" w:hAnsi="Aptos"/>
          <w:b/>
          <w:color w:val="0070C0"/>
          <w:sz w:val="96"/>
          <w:szCs w:val="96"/>
        </w:rPr>
        <w:t xml:space="preserve"> Policy</w:t>
      </w:r>
    </w:p>
    <w:p w14:paraId="2541F112" w14:textId="77777777" w:rsidR="0002138F" w:rsidRPr="00F90C68" w:rsidRDefault="0002138F" w:rsidP="0002138F">
      <w:pPr>
        <w:ind w:left="0" w:hanging="2"/>
        <w:jc w:val="center"/>
        <w:rPr>
          <w:rFonts w:ascii="Aptos" w:hAnsi="Aptos"/>
        </w:rPr>
      </w:pPr>
      <w:r w:rsidRPr="00F90C68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60790" wp14:editId="424D1AA5">
                <wp:simplePos x="0" y="0"/>
                <wp:positionH relativeFrom="column">
                  <wp:posOffset>123828</wp:posOffset>
                </wp:positionH>
                <wp:positionV relativeFrom="paragraph">
                  <wp:posOffset>19046</wp:posOffset>
                </wp:positionV>
                <wp:extent cx="5638793" cy="0"/>
                <wp:effectExtent l="0" t="19050" r="19057" b="19050"/>
                <wp:wrapNone/>
                <wp:docPr id="158788392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793" cy="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70C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C030A" id="Straight Connector 2" o:spid="_x0000_s1026" type="#_x0000_t32" style="position:absolute;margin-left:9.75pt;margin-top:1.5pt;width:444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" strokecolor="#0070c0" strokeweight="2.25pt">
                <v:stroke joinstyle="miter"/>
              </v:shape>
            </w:pict>
          </mc:Fallback>
        </mc:AlternateContent>
      </w:r>
    </w:p>
    <w:p w14:paraId="6DC9F76F" w14:textId="77777777" w:rsidR="0002138F" w:rsidRPr="00F90C68" w:rsidRDefault="0002138F" w:rsidP="0002138F">
      <w:pPr>
        <w:ind w:left="8" w:hanging="10"/>
        <w:jc w:val="center"/>
        <w:rPr>
          <w:rFonts w:ascii="Aptos" w:hAnsi="Aptos"/>
          <w:b/>
          <w:color w:val="0070C0"/>
          <w:sz w:val="96"/>
          <w:szCs w:val="96"/>
        </w:rPr>
      </w:pPr>
    </w:p>
    <w:p w14:paraId="78264A7E" w14:textId="77777777" w:rsidR="0002138F" w:rsidRPr="00F90C68" w:rsidRDefault="0002138F" w:rsidP="0002138F">
      <w:pPr>
        <w:ind w:left="8" w:hanging="10"/>
        <w:jc w:val="center"/>
        <w:rPr>
          <w:rFonts w:ascii="Aptos" w:hAnsi="Aptos"/>
          <w:b/>
          <w:color w:val="0070C0"/>
          <w:sz w:val="96"/>
          <w:szCs w:val="96"/>
        </w:rPr>
      </w:pPr>
    </w:p>
    <w:p w14:paraId="7004B6A3" w14:textId="40C68A7F" w:rsidR="0002138F" w:rsidRPr="00F90C68" w:rsidRDefault="0002138F" w:rsidP="0002138F">
      <w:pPr>
        <w:ind w:left="5" w:hanging="7"/>
        <w:jc w:val="center"/>
        <w:rPr>
          <w:rFonts w:ascii="Aptos" w:hAnsi="Aptos"/>
          <w:b/>
          <w:color w:val="0070C0"/>
          <w:sz w:val="72"/>
          <w:szCs w:val="72"/>
        </w:rPr>
      </w:pPr>
      <w:r w:rsidRPr="00F90C68">
        <w:rPr>
          <w:rFonts w:ascii="Aptos" w:hAnsi="Aptos"/>
          <w:b/>
          <w:color w:val="0070C0"/>
          <w:sz w:val="72"/>
          <w:szCs w:val="72"/>
        </w:rPr>
        <w:t xml:space="preserve">Date – </w:t>
      </w:r>
      <w:r w:rsidR="00206AB1">
        <w:rPr>
          <w:rFonts w:ascii="Aptos" w:hAnsi="Aptos"/>
          <w:b/>
          <w:color w:val="0070C0"/>
          <w:sz w:val="72"/>
          <w:szCs w:val="72"/>
        </w:rPr>
        <w:t>January 202</w:t>
      </w:r>
      <w:r w:rsidR="0039462C">
        <w:rPr>
          <w:rFonts w:ascii="Aptos" w:hAnsi="Aptos"/>
          <w:b/>
          <w:color w:val="0070C0"/>
          <w:sz w:val="72"/>
          <w:szCs w:val="72"/>
        </w:rPr>
        <w:t>6</w:t>
      </w:r>
    </w:p>
    <w:p w14:paraId="7D9A7EBA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3" w:right="-766" w:hanging="5"/>
        <w:jc w:val="center"/>
        <w:rPr>
          <w:rFonts w:ascii="Aptos" w:eastAsia="Verdana" w:hAnsi="Aptos" w:cs="Verdana"/>
          <w:color w:val="000000"/>
          <w:sz w:val="46"/>
          <w:szCs w:val="46"/>
        </w:rPr>
      </w:pPr>
    </w:p>
    <w:p w14:paraId="2AFC8E8C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1" w:right="-766" w:hanging="3"/>
        <w:jc w:val="center"/>
        <w:rPr>
          <w:rFonts w:ascii="Aptos" w:eastAsia="Verdana" w:hAnsi="Aptos" w:cs="Verdana"/>
          <w:color w:val="000000"/>
          <w:sz w:val="28"/>
          <w:szCs w:val="28"/>
        </w:rPr>
      </w:pPr>
    </w:p>
    <w:p w14:paraId="63A41CAF" w14:textId="77777777" w:rsidR="000C12A2" w:rsidRPr="00F90C68" w:rsidRDefault="000C12A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1" w:right="-766" w:hanging="3"/>
        <w:jc w:val="center"/>
        <w:rPr>
          <w:rFonts w:ascii="Aptos" w:eastAsia="Verdana" w:hAnsi="Aptos" w:cs="Verdana"/>
          <w:color w:val="000000"/>
          <w:sz w:val="28"/>
          <w:szCs w:val="28"/>
        </w:rPr>
      </w:pPr>
    </w:p>
    <w:p w14:paraId="35F556C5" w14:textId="77777777" w:rsidR="00D14CCD" w:rsidRPr="00F90C68" w:rsidRDefault="00D14CCD">
      <w:pPr>
        <w:ind w:left="0" w:hanging="2"/>
        <w:jc w:val="center"/>
        <w:rPr>
          <w:rFonts w:ascii="Aptos" w:eastAsia="Verdana" w:hAnsi="Aptos" w:cs="Verdana"/>
        </w:rPr>
      </w:pPr>
    </w:p>
    <w:p w14:paraId="200E891A" w14:textId="77777777" w:rsidR="00D14CCD" w:rsidRPr="00F90C68" w:rsidRDefault="00D14CCD">
      <w:pPr>
        <w:ind w:left="0" w:hanging="2"/>
        <w:rPr>
          <w:rFonts w:ascii="Aptos" w:eastAsia="Verdana" w:hAnsi="Aptos" w:cs="Verdana"/>
        </w:rPr>
      </w:pPr>
    </w:p>
    <w:p w14:paraId="68AE7380" w14:textId="77777777" w:rsidR="00D14CCD" w:rsidRPr="00F90C68" w:rsidRDefault="00D14CCD">
      <w:pPr>
        <w:ind w:left="0" w:hanging="2"/>
        <w:rPr>
          <w:rFonts w:ascii="Aptos" w:eastAsia="Verdana" w:hAnsi="Aptos" w:cs="Verdana"/>
        </w:rPr>
      </w:pPr>
    </w:p>
    <w:p w14:paraId="0791D32A" w14:textId="77777777" w:rsidR="00D14CCD" w:rsidRPr="00F90C68" w:rsidRDefault="00197016">
      <w:pPr>
        <w:ind w:left="1" w:hanging="3"/>
        <w:rPr>
          <w:rFonts w:ascii="Aptos" w:hAnsi="Aptos"/>
        </w:rPr>
      </w:pPr>
      <w:r w:rsidRPr="00F90C68">
        <w:rPr>
          <w:rFonts w:ascii="Aptos" w:hAnsi="Aptos"/>
          <w:b/>
          <w:sz w:val="28"/>
          <w:szCs w:val="28"/>
        </w:rPr>
        <w:lastRenderedPageBreak/>
        <w:t>Contents</w:t>
      </w:r>
    </w:p>
    <w:sdt>
      <w:sdtPr>
        <w:rPr>
          <w:rFonts w:ascii="Aptos" w:hAnsi="Aptos"/>
        </w:rPr>
        <w:id w:val="-611977577"/>
        <w:docPartObj>
          <w:docPartGallery w:val="Table of Contents"/>
          <w:docPartUnique/>
        </w:docPartObj>
      </w:sdtPr>
      <w:sdtContent>
        <w:p w14:paraId="55D987EF" w14:textId="1D41C997" w:rsidR="000D31FC" w:rsidRDefault="00197016">
          <w:pPr>
            <w:pStyle w:val="TOC1"/>
            <w:tabs>
              <w:tab w:val="right" w:leader="dot" w:pos="9736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:sz w:val="24"/>
              <w:lang w:val="en-GB" w:eastAsia="en-GB"/>
              <w14:ligatures w14:val="standardContextual"/>
            </w:rPr>
          </w:pPr>
          <w:r w:rsidRPr="00F90C68">
            <w:rPr>
              <w:rFonts w:ascii="Aptos" w:hAnsi="Aptos"/>
            </w:rPr>
            <w:fldChar w:fldCharType="begin"/>
          </w:r>
          <w:r w:rsidRPr="00F90C68">
            <w:rPr>
              <w:rFonts w:ascii="Aptos" w:hAnsi="Aptos"/>
            </w:rPr>
            <w:instrText xml:space="preserve"> TOC \h \u \z \t "Heading 1,1,Heading 2,2,Heading 3,3,"</w:instrText>
          </w:r>
          <w:r w:rsidRPr="00F90C68">
            <w:rPr>
              <w:rFonts w:ascii="Aptos" w:hAnsi="Aptos"/>
            </w:rPr>
            <w:fldChar w:fldCharType="separate"/>
          </w:r>
          <w:hyperlink w:anchor="_Toc179983250" w:history="1">
            <w:r w:rsidR="000D31FC" w:rsidRPr="001E0FB7">
              <w:rPr>
                <w:rStyle w:val="Hyperlink"/>
                <w:noProof/>
              </w:rPr>
              <w:t>1. Aims</w:t>
            </w:r>
            <w:r w:rsidR="000D31FC">
              <w:rPr>
                <w:noProof/>
                <w:webHidden/>
              </w:rPr>
              <w:tab/>
            </w:r>
            <w:r w:rsidR="000D31FC">
              <w:rPr>
                <w:noProof/>
                <w:webHidden/>
              </w:rPr>
              <w:fldChar w:fldCharType="begin"/>
            </w:r>
            <w:r w:rsidR="000D31FC">
              <w:rPr>
                <w:noProof/>
                <w:webHidden/>
              </w:rPr>
              <w:instrText xml:space="preserve"> PAGEREF _Toc179983250 \h </w:instrText>
            </w:r>
            <w:r w:rsidR="000D31FC">
              <w:rPr>
                <w:noProof/>
                <w:webHidden/>
              </w:rPr>
            </w:r>
            <w:r w:rsidR="000D31FC">
              <w:rPr>
                <w:noProof/>
                <w:webHidden/>
              </w:rPr>
              <w:fldChar w:fldCharType="separate"/>
            </w:r>
            <w:r w:rsidR="000D31FC">
              <w:rPr>
                <w:noProof/>
                <w:webHidden/>
              </w:rPr>
              <w:t>3</w:t>
            </w:r>
            <w:r w:rsidR="000D31FC">
              <w:rPr>
                <w:noProof/>
                <w:webHidden/>
              </w:rPr>
              <w:fldChar w:fldCharType="end"/>
            </w:r>
          </w:hyperlink>
        </w:p>
        <w:p w14:paraId="1540AC60" w14:textId="64D95092" w:rsidR="000D31FC" w:rsidRDefault="000D31FC">
          <w:pPr>
            <w:pStyle w:val="TOC1"/>
            <w:tabs>
              <w:tab w:val="right" w:leader="dot" w:pos="9736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:sz w:val="24"/>
              <w:lang w:val="en-GB" w:eastAsia="en-GB"/>
              <w14:ligatures w14:val="standardContextual"/>
            </w:rPr>
          </w:pPr>
          <w:hyperlink w:anchor="_Toc179983251" w:history="1">
            <w:r w:rsidRPr="001E0FB7">
              <w:rPr>
                <w:rStyle w:val="Hyperlink"/>
                <w:noProof/>
              </w:rPr>
              <w:t>2. Promoting wellbeing at all times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_Toc179983251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19C77" w14:textId="35159195" w:rsidR="000D31FC" w:rsidRDefault="000D31FC">
          <w:pPr>
            <w:pStyle w:val="TOC1"/>
            <w:tabs>
              <w:tab w:val="right" w:leader="dot" w:pos="9736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:sz w:val="24"/>
              <w:lang w:val="en-GB" w:eastAsia="en-GB"/>
              <w14:ligatures w14:val="standardContextual"/>
            </w:rPr>
          </w:pPr>
          <w:hyperlink w:anchor="_Toc179983252" w:history="1">
            <w:r w:rsidRPr="001E0FB7">
              <w:rPr>
                <w:rStyle w:val="Hyperlink"/>
                <w:noProof/>
              </w:rPr>
              <w:t>3. Managing specific wellbeing issues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_Toc179983252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C66E9" w14:textId="39367F06" w:rsidR="000D31FC" w:rsidRDefault="000D31FC">
          <w:pPr>
            <w:pStyle w:val="TOC1"/>
            <w:tabs>
              <w:tab w:val="right" w:leader="dot" w:pos="9736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:sz w:val="24"/>
              <w:lang w:val="en-GB" w:eastAsia="en-GB"/>
              <w14:ligatures w14:val="standardContextual"/>
            </w:rPr>
          </w:pPr>
          <w:hyperlink w:anchor="_Toc179983253" w:history="1">
            <w:r w:rsidRPr="001E0FB7">
              <w:rPr>
                <w:rStyle w:val="Hyperlink"/>
                <w:noProof/>
              </w:rPr>
              <w:t>4. Monitoring arrangements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_Toc179983253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4BEDA" w14:textId="1325FCD4" w:rsidR="000D31FC" w:rsidRDefault="000D31FC">
          <w:pPr>
            <w:pStyle w:val="TOC1"/>
            <w:tabs>
              <w:tab w:val="right" w:leader="dot" w:pos="9736"/>
            </w:tabs>
            <w:ind w:left="0" w:hanging="2"/>
            <w:rPr>
              <w:rFonts w:asciiTheme="minorHAnsi" w:eastAsiaTheme="minorEastAsia" w:hAnsiTheme="minorHAnsi" w:cstheme="minorBidi"/>
              <w:noProof/>
              <w:kern w:val="2"/>
              <w:position w:val="0"/>
              <w:sz w:val="24"/>
              <w:lang w:val="en-GB" w:eastAsia="en-GB"/>
              <w14:ligatures w14:val="standardContextual"/>
            </w:rPr>
          </w:pPr>
          <w:hyperlink w:anchor="_Toc179983254" w:history="1">
            <w:r w:rsidRPr="001E0FB7">
              <w:rPr>
                <w:rStyle w:val="Hyperlink"/>
                <w:noProof/>
              </w:rPr>
              <w:t>5. Links with other policies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_Toc179983254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607F2" w14:textId="479A929A" w:rsidR="00D14CCD" w:rsidRPr="00F90C68" w:rsidRDefault="001970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736"/>
            </w:tabs>
            <w:spacing w:after="100" w:line="240" w:lineRule="auto"/>
            <w:ind w:left="0" w:hanging="2"/>
            <w:rPr>
              <w:rFonts w:ascii="Aptos" w:eastAsia="Calibri" w:hAnsi="Aptos" w:cs="Calibri"/>
              <w:color w:val="000000"/>
              <w:sz w:val="22"/>
              <w:szCs w:val="22"/>
            </w:rPr>
          </w:pPr>
          <w:r w:rsidRPr="00F90C68">
            <w:rPr>
              <w:rFonts w:ascii="Aptos" w:hAnsi="Aptos"/>
            </w:rPr>
            <w:fldChar w:fldCharType="end"/>
          </w:r>
        </w:p>
      </w:sdtContent>
    </w:sdt>
    <w:p w14:paraId="27ABAAA1" w14:textId="77777777" w:rsidR="00D14CCD" w:rsidRDefault="00D14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53200A0C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7FBC855D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29C1A39B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28DFB805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7B32AF65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565B3BFE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3959D540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0A25C0C8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68BCE0A5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5EBB72DD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20839072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7AFEC0F8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52FF069E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4E2BA10C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53E3ADC6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502FC4BD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0C13D1B1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567D34CF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22CF9107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3F523F4B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77F1E86B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2100D976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6C6EB005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23FA266D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0D4AAFDA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5A15E909" w14:textId="77777777" w:rsidR="000D31FC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4B3AEDE0" w14:textId="77777777" w:rsidR="000D31FC" w:rsidRPr="00F90C68" w:rsidRDefault="000D3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7FBDA28C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hidden="0" allowOverlap="1" wp14:anchorId="77C6F62E" wp14:editId="26DF3BCC">
                <wp:simplePos x="0" y="0"/>
                <wp:positionH relativeFrom="column">
                  <wp:posOffset>1</wp:posOffset>
                </wp:positionH>
                <wp:positionV relativeFrom="paragraph">
                  <wp:posOffset>5096</wp:posOffset>
                </wp:positionV>
                <wp:extent cx="0" cy="12700"/>
                <wp:effectExtent l="0" t="0" r="0" b="0"/>
                <wp:wrapNone/>
                <wp:docPr id="1034" name="Straight Arrow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66568" y="3780000"/>
                          <a:ext cx="615886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1226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1E9C3" id="Straight Arrow Connector 1034" o:spid="_x0000_s1026" type="#_x0000_t32" style="position:absolute;margin-left:0;margin-top:.4pt;width:0;height:1pt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" strokecolor="#12263f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911E0AD" w14:textId="77777777" w:rsidR="00D14CCD" w:rsidRPr="00F90C68" w:rsidRDefault="00197016" w:rsidP="00F90C68">
      <w:pPr>
        <w:pStyle w:val="Heading1"/>
      </w:pPr>
      <w:bookmarkStart w:id="1" w:name="_Toc179983250"/>
      <w:r w:rsidRPr="00F90C68">
        <w:lastRenderedPageBreak/>
        <w:t>1. Aims</w:t>
      </w:r>
      <w:bookmarkEnd w:id="1"/>
    </w:p>
    <w:p w14:paraId="2DE52497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This policy aims to:</w:t>
      </w:r>
    </w:p>
    <w:p w14:paraId="4AB9833B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Support the wellbeing of all staff to avoid negative impacts on their mental and physical health</w:t>
      </w:r>
    </w:p>
    <w:p w14:paraId="49EC481F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Provide a supportive work environment for all staff</w:t>
      </w:r>
    </w:p>
    <w:p w14:paraId="0897B75D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Acknowledge the needs of staff, and how these change over time</w:t>
      </w:r>
    </w:p>
    <w:p w14:paraId="3F62260E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Allow staff to balance their working lives with their personal needs and responsibilities</w:t>
      </w:r>
    </w:p>
    <w:p w14:paraId="335AB490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Help staff with any specific wellbeing issues they experience</w:t>
      </w:r>
    </w:p>
    <w:p w14:paraId="39CDCB1C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Ensure that staff understand their role in working towards the above aims</w:t>
      </w:r>
    </w:p>
    <w:p w14:paraId="26F5C000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3CD376C6" w14:textId="77777777" w:rsidR="00D14CCD" w:rsidRPr="00F90C68" w:rsidRDefault="00197016" w:rsidP="00F90C68">
      <w:pPr>
        <w:pStyle w:val="Heading1"/>
      </w:pPr>
      <w:bookmarkStart w:id="2" w:name="_Toc179983251"/>
      <w:r w:rsidRPr="00F90C68">
        <w:t>2. Promoting wellbeing at all times</w:t>
      </w:r>
      <w:bookmarkEnd w:id="2"/>
    </w:p>
    <w:p w14:paraId="17805B4E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rPr>
          <w:rFonts w:ascii="Aptos" w:hAnsi="Aptos"/>
          <w:b/>
          <w:color w:val="12263F"/>
          <w:sz w:val="24"/>
        </w:rPr>
      </w:pPr>
      <w:r w:rsidRPr="00F90C68">
        <w:rPr>
          <w:rFonts w:ascii="Aptos" w:hAnsi="Aptos"/>
          <w:b/>
          <w:color w:val="12263F"/>
          <w:sz w:val="24"/>
        </w:rPr>
        <w:t>2.1 Role of all staff</w:t>
      </w:r>
    </w:p>
    <w:p w14:paraId="323B7CDA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All staff are expected to:</w:t>
      </w:r>
    </w:p>
    <w:p w14:paraId="2F3195E8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Treat each other with empathy and respect</w:t>
      </w:r>
    </w:p>
    <w:p w14:paraId="1C50AF8A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Keep in mind the workload and wellbeing of other members of staff</w:t>
      </w:r>
    </w:p>
    <w:p w14:paraId="5E6AF4D5" w14:textId="3500E024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 xml:space="preserve">Support other members of staff if they become stressed, such as by providing practical assistance or </w:t>
      </w:r>
      <w:r w:rsidR="000D31FC">
        <w:rPr>
          <w:rFonts w:ascii="Aptos" w:hAnsi="Aptos"/>
          <w:color w:val="000000"/>
          <w:szCs w:val="20"/>
        </w:rPr>
        <w:t xml:space="preserve">            </w:t>
      </w:r>
      <w:r w:rsidRPr="00F90C68">
        <w:rPr>
          <w:rFonts w:ascii="Aptos" w:hAnsi="Aptos"/>
          <w:color w:val="000000"/>
          <w:szCs w:val="20"/>
        </w:rPr>
        <w:t>emotional reassurance</w:t>
      </w:r>
    </w:p>
    <w:p w14:paraId="483F75F5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Report honestly about their wellbeing and let other members of staff know when they need support</w:t>
      </w:r>
    </w:p>
    <w:p w14:paraId="459D0508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Follow the school’s policy on out-of-school hours working, including guidance on when it is and isn’t reasonable to respond to communications</w:t>
      </w:r>
    </w:p>
    <w:p w14:paraId="33D6D342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Contribute positively towards morale and team spirit</w:t>
      </w:r>
    </w:p>
    <w:p w14:paraId="53734C2A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Use shared areas respectfully, such as the staff room or offices</w:t>
      </w:r>
    </w:p>
    <w:p w14:paraId="093DC226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Take part in training opportunities that promote their wellbeing</w:t>
      </w:r>
    </w:p>
    <w:p w14:paraId="214DEBF2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rPr>
          <w:rFonts w:ascii="Aptos" w:hAnsi="Aptos"/>
          <w:b/>
          <w:color w:val="12263F"/>
          <w:sz w:val="24"/>
        </w:rPr>
      </w:pPr>
      <w:r w:rsidRPr="00F90C68">
        <w:rPr>
          <w:rFonts w:ascii="Aptos" w:hAnsi="Aptos"/>
          <w:b/>
          <w:color w:val="12263F"/>
          <w:sz w:val="24"/>
        </w:rPr>
        <w:t>2.2 Role of line managers</w:t>
      </w:r>
    </w:p>
    <w:p w14:paraId="456168F9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Line managers are expected to:</w:t>
      </w:r>
    </w:p>
    <w:p w14:paraId="4504EBED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Maintain positive relationships with their staff and value them for their skills, not their working pattern</w:t>
      </w:r>
    </w:p>
    <w:p w14:paraId="68DBCA46" w14:textId="68EACCF1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 xml:space="preserve">Provide a </w:t>
      </w:r>
      <w:r w:rsidR="00D40030" w:rsidRPr="00F90C68">
        <w:rPr>
          <w:rFonts w:ascii="Aptos" w:hAnsi="Aptos"/>
          <w:color w:val="000000"/>
          <w:szCs w:val="20"/>
        </w:rPr>
        <w:t>non-judgmental</w:t>
      </w:r>
      <w:r w:rsidRPr="00F90C68">
        <w:rPr>
          <w:rFonts w:ascii="Aptos" w:hAnsi="Aptos"/>
          <w:color w:val="000000"/>
          <w:szCs w:val="20"/>
        </w:rPr>
        <w:t xml:space="preserve"> and confidential support system to their staff</w:t>
      </w:r>
    </w:p>
    <w:p w14:paraId="52EBBDD7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Take any complaints or concerns seriously and deal with them appropriately using the school’s policies</w:t>
      </w:r>
    </w:p>
    <w:p w14:paraId="38DEB5DA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Monitor workloads and be alert to signs of stress, and regularly talk to staff about their work/life balance</w:t>
      </w:r>
    </w:p>
    <w:p w14:paraId="52F33061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Make sure new staff are properly and thoroughly inducted and feel able to ask for help</w:t>
      </w:r>
    </w:p>
    <w:p w14:paraId="5693DE51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Understand that personal issues and pressures at work may have a temporary effect on work performance, and take that into account during any appraisal or capability procedures</w:t>
      </w:r>
    </w:p>
    <w:p w14:paraId="01C4A48B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Promote information about, and access to, external support services</w:t>
      </w:r>
    </w:p>
    <w:p w14:paraId="6FE9172C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Help to arrange personal and professional development training where appropriate</w:t>
      </w:r>
    </w:p>
    <w:p w14:paraId="5C2AF968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Keep in touch with staff if they’re absent for long periods</w:t>
      </w:r>
    </w:p>
    <w:p w14:paraId="77AEF673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Monitor staff sickness absence, and have support meetings with them if any patterns emerge</w:t>
      </w:r>
    </w:p>
    <w:p w14:paraId="0E319AA8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lastRenderedPageBreak/>
        <w:t>Conduct return to work interviews to support staff back into work</w:t>
      </w:r>
    </w:p>
    <w:p w14:paraId="2006E2B2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Conduct exit interviews with resigning staff to help identify any wellbeing issues that led to their resignation</w:t>
      </w:r>
    </w:p>
    <w:p w14:paraId="43337AF7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rPr>
          <w:rFonts w:ascii="Aptos" w:hAnsi="Aptos"/>
          <w:b/>
          <w:color w:val="12263F"/>
          <w:sz w:val="24"/>
        </w:rPr>
      </w:pPr>
      <w:r w:rsidRPr="00F90C68">
        <w:rPr>
          <w:rFonts w:ascii="Aptos" w:hAnsi="Aptos"/>
          <w:b/>
          <w:color w:val="12263F"/>
          <w:sz w:val="24"/>
        </w:rPr>
        <w:t>2.3 Role of senior staff</w:t>
      </w:r>
    </w:p>
    <w:p w14:paraId="29012754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 xml:space="preserve">Member in charge of wellbeing – Craig Kelly. </w:t>
      </w:r>
    </w:p>
    <w:p w14:paraId="2C4E93F0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Senior staff are expected to:</w:t>
      </w:r>
    </w:p>
    <w:p w14:paraId="5D8E3088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Lead in setting standards for conduct, including how they treat other members of staff and adhering to agreed working hours</w:t>
      </w:r>
    </w:p>
    <w:p w14:paraId="32E8C326" w14:textId="30AD70A9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 xml:space="preserve">Manage a </w:t>
      </w:r>
      <w:r w:rsidR="00D40030" w:rsidRPr="00F90C68">
        <w:rPr>
          <w:rFonts w:ascii="Aptos" w:hAnsi="Aptos"/>
          <w:color w:val="000000"/>
          <w:szCs w:val="20"/>
        </w:rPr>
        <w:t>non-judgmental</w:t>
      </w:r>
      <w:r w:rsidRPr="00F90C68">
        <w:rPr>
          <w:rFonts w:ascii="Aptos" w:hAnsi="Aptos"/>
          <w:color w:val="000000"/>
          <w:szCs w:val="20"/>
        </w:rPr>
        <w:t xml:space="preserve"> and confidential support system for staff</w:t>
      </w:r>
    </w:p>
    <w:p w14:paraId="2693584E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Monitor the wellbeing of staff through regular surveys and structured conversations</w:t>
      </w:r>
    </w:p>
    <w:p w14:paraId="7DAF7775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Make sure accountability systems are based on trust and professional dialogue, with proportionate amounts of direct monitoring</w:t>
      </w:r>
    </w:p>
    <w:p w14:paraId="4F86BC83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Regularly review the demands on staff, such as the time spent on paperwork, and seek alternative solutions wherever possible</w:t>
      </w:r>
    </w:p>
    <w:p w14:paraId="7EFAD4EA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Make sure job descriptions are kept up-to-date, with clearly identified responsibilities and staff being consulted before any changes are made</w:t>
      </w:r>
    </w:p>
    <w:p w14:paraId="77C7015A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Listen to the views of staff and involve them in decision-making processes, including allowing them to consider any workload implications of new initiatives</w:t>
      </w:r>
    </w:p>
    <w:p w14:paraId="288BCCB6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Communicate new initiatives effectively with all members of staff to ensure they feel included and aware of any changes occurring at the school</w:t>
      </w:r>
    </w:p>
    <w:p w14:paraId="16393511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Establish a clear policy on out-of-school hours working, including on when it is and isn’t reasonable for staff to respond to communications, and provide clear guidance to all stakeholders</w:t>
      </w:r>
    </w:p>
    <w:p w14:paraId="2BB58393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Make sure that the efforts and successes of staff are recognised and celebrated</w:t>
      </w:r>
    </w:p>
    <w:p w14:paraId="6D85734B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Produce calendars of meetings, deadlines and events so that staff can plan ahead and manage their workload</w:t>
      </w:r>
    </w:p>
    <w:p w14:paraId="33A4FCBB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Provide resources to promote staff wellbeing, such as training opportunities</w:t>
      </w:r>
    </w:p>
    <w:p w14:paraId="5B806EC5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Promote information about, and access to, external support services, and make sure that there are clear routes in place to escalate a concern in order to access further support</w:t>
      </w:r>
    </w:p>
    <w:p w14:paraId="6926576D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Organise extra support during times of stress, such as Ofsted inspections</w:t>
      </w:r>
    </w:p>
    <w:p w14:paraId="7EF4E4F5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rPr>
          <w:rFonts w:ascii="Aptos" w:hAnsi="Aptos"/>
          <w:b/>
          <w:color w:val="12263F"/>
          <w:sz w:val="24"/>
        </w:rPr>
      </w:pPr>
      <w:r w:rsidRPr="00F90C68">
        <w:rPr>
          <w:rFonts w:ascii="Aptos" w:hAnsi="Aptos"/>
          <w:b/>
          <w:color w:val="12263F"/>
          <w:sz w:val="24"/>
        </w:rPr>
        <w:t>2.4 Role of the governing board</w:t>
      </w:r>
    </w:p>
    <w:p w14:paraId="14008E95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The governing board is expected to:</w:t>
      </w:r>
    </w:p>
    <w:p w14:paraId="746A9C1A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Make sure the school is fulfilling its duty of care as an employer, such as by giving staff a reasonable workload and creating a supportive work environment</w:t>
      </w:r>
    </w:p>
    <w:p w14:paraId="38F39791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Monitor and support the wellbeing of the headteacher</w:t>
      </w:r>
    </w:p>
    <w:p w14:paraId="740A74E8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Ensure that resources and support services are in place to promote staff wellbeing</w:t>
      </w:r>
    </w:p>
    <w:p w14:paraId="5033E350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Make decisions and review policies with staff wellbeing in mind, particularly in regards to workload</w:t>
      </w:r>
    </w:p>
    <w:p w14:paraId="71A457CA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Be reasonable about the format and quantity of information asked for from staff as part of monitoring work</w:t>
      </w:r>
    </w:p>
    <w:p w14:paraId="48C8D785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lastRenderedPageBreak/>
        <w:t>Ensure that staff are clear about the purpose of any monitoring visits and what information will be required from them</w:t>
      </w:r>
    </w:p>
    <w:p w14:paraId="5C00DBF6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2803539F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rPr>
          <w:rFonts w:ascii="Aptos" w:hAnsi="Aptos"/>
          <w:b/>
          <w:color w:val="12263F"/>
          <w:sz w:val="24"/>
        </w:rPr>
      </w:pPr>
      <w:r w:rsidRPr="00F90C68">
        <w:rPr>
          <w:rFonts w:ascii="Aptos" w:hAnsi="Aptos"/>
          <w:b/>
          <w:color w:val="12263F"/>
          <w:sz w:val="24"/>
        </w:rPr>
        <w:t xml:space="preserve">2.5 Wellbeing activities in place </w:t>
      </w:r>
    </w:p>
    <w:p w14:paraId="22ABB9C7" w14:textId="77777777" w:rsidR="00D14CCD" w:rsidRPr="00F90C68" w:rsidRDefault="001970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Activity on every INSET linked to wellbeing. (mindfulness, bounce beyond, breathe work, wellbeing coaching)</w:t>
      </w:r>
    </w:p>
    <w:p w14:paraId="3102D7EB" w14:textId="77777777" w:rsidR="00D14CCD" w:rsidRPr="00F90C68" w:rsidRDefault="001970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Meeting once a week (Friday afternoon)</w:t>
      </w:r>
    </w:p>
    <w:p w14:paraId="552216EE" w14:textId="77777777" w:rsidR="00D14CCD" w:rsidRPr="00F90C68" w:rsidRDefault="001970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 xml:space="preserve">Daily Mile </w:t>
      </w:r>
    </w:p>
    <w:p w14:paraId="17D68A05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</w:p>
    <w:p w14:paraId="1C79A854" w14:textId="77777777" w:rsidR="00D14CCD" w:rsidRPr="00F90C68" w:rsidRDefault="00197016" w:rsidP="00F90C68">
      <w:pPr>
        <w:pStyle w:val="Heading1"/>
      </w:pPr>
      <w:bookmarkStart w:id="3" w:name="_Toc179983252"/>
      <w:r w:rsidRPr="00F90C68">
        <w:t>3. Managing specific wellbeing issues</w:t>
      </w:r>
      <w:bookmarkEnd w:id="3"/>
    </w:p>
    <w:p w14:paraId="023B4F13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The school will support and discuss options with any staff that raise wellbeing issues, such as if they are experiencing significant stress at school or in their personal lives.</w:t>
      </w:r>
    </w:p>
    <w:p w14:paraId="385533FD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Where possible, support will be given by line managers or senior staff. This could be through:</w:t>
      </w:r>
    </w:p>
    <w:p w14:paraId="37B85192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Giving staff time off to deal with a personal crisis</w:t>
      </w:r>
    </w:p>
    <w:p w14:paraId="351E24A8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Arranging external support, such as counselling or occupational health services</w:t>
      </w:r>
    </w:p>
    <w:p w14:paraId="607119F8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Completing a risk assessment and following through with any actions identified</w:t>
      </w:r>
    </w:p>
    <w:p w14:paraId="6DFE303C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Reassessing their workload and deciding what tasks to prioritise</w:t>
      </w:r>
    </w:p>
    <w:p w14:paraId="4B8D5246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At all times, the confidentiality and dignity of staff will be maintained.</w:t>
      </w:r>
    </w:p>
    <w:p w14:paraId="079A379A" w14:textId="77777777" w:rsidR="00D14CCD" w:rsidRPr="00F90C68" w:rsidRDefault="00D14CCD">
      <w:pPr>
        <w:ind w:left="0" w:hanging="2"/>
        <w:rPr>
          <w:rFonts w:ascii="Aptos" w:hAnsi="Aptos"/>
        </w:rPr>
      </w:pPr>
    </w:p>
    <w:p w14:paraId="4253BF33" w14:textId="77777777" w:rsidR="00D14CCD" w:rsidRPr="00F90C68" w:rsidRDefault="00197016" w:rsidP="00F90C68">
      <w:pPr>
        <w:pStyle w:val="Heading1"/>
      </w:pPr>
      <w:bookmarkStart w:id="4" w:name="_Toc179983253"/>
      <w:r w:rsidRPr="00F90C68">
        <w:t>4. Monitoring arrangements</w:t>
      </w:r>
      <w:bookmarkEnd w:id="4"/>
    </w:p>
    <w:p w14:paraId="21DAE078" w14:textId="77777777" w:rsidR="00D14CCD" w:rsidRPr="00F90C68" w:rsidRDefault="001970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 xml:space="preserve">This policy will be reviewed annually by Craig Kelly. At every review, it will be approved by Full Governing Body. </w:t>
      </w:r>
    </w:p>
    <w:p w14:paraId="64E2265F" w14:textId="77777777" w:rsidR="00D14CCD" w:rsidRPr="00F90C68" w:rsidRDefault="00D14CCD">
      <w:pPr>
        <w:ind w:left="0" w:hanging="2"/>
        <w:rPr>
          <w:rFonts w:ascii="Aptos" w:hAnsi="Aptos"/>
        </w:rPr>
      </w:pPr>
      <w:bookmarkStart w:id="5" w:name="_heading=h.2et92p0" w:colFirst="0" w:colLast="0"/>
      <w:bookmarkEnd w:id="5"/>
    </w:p>
    <w:p w14:paraId="52E6EEFD" w14:textId="77777777" w:rsidR="00D14CCD" w:rsidRPr="00F90C68" w:rsidRDefault="00197016" w:rsidP="00F90C68">
      <w:pPr>
        <w:pStyle w:val="Heading1"/>
      </w:pPr>
      <w:bookmarkStart w:id="6" w:name="_Toc179983254"/>
      <w:r w:rsidRPr="00F90C68">
        <w:t>5. Links with other policies</w:t>
      </w:r>
      <w:bookmarkEnd w:id="6"/>
    </w:p>
    <w:p w14:paraId="006B5002" w14:textId="77777777" w:rsidR="00D14CCD" w:rsidRPr="00F90C68" w:rsidRDefault="00197016">
      <w:pPr>
        <w:ind w:left="0" w:hanging="2"/>
        <w:rPr>
          <w:rFonts w:ascii="Aptos" w:hAnsi="Aptos"/>
        </w:rPr>
      </w:pPr>
      <w:r w:rsidRPr="00F90C68">
        <w:rPr>
          <w:rFonts w:ascii="Aptos" w:hAnsi="Aptos"/>
        </w:rPr>
        <w:t>This policy is linked to our:</w:t>
      </w:r>
    </w:p>
    <w:p w14:paraId="2FE90603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 xml:space="preserve">Behaviour Management </w:t>
      </w:r>
    </w:p>
    <w:p w14:paraId="19987E28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>SMSC</w:t>
      </w:r>
    </w:p>
    <w:p w14:paraId="0A2C7414" w14:textId="77777777" w:rsidR="00D14CCD" w:rsidRPr="00F90C68" w:rsidRDefault="001970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color w:val="000000"/>
          <w:szCs w:val="20"/>
        </w:rPr>
      </w:pPr>
      <w:r w:rsidRPr="00F90C68">
        <w:rPr>
          <w:rFonts w:ascii="Aptos" w:hAnsi="Aptos"/>
          <w:color w:val="000000"/>
          <w:szCs w:val="20"/>
        </w:rPr>
        <w:t xml:space="preserve">Staff Handbook </w:t>
      </w:r>
    </w:p>
    <w:p w14:paraId="666DCD30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rPr>
          <w:rFonts w:ascii="Aptos" w:hAnsi="Aptos"/>
          <w:b/>
          <w:color w:val="000000"/>
          <w:sz w:val="72"/>
          <w:szCs w:val="72"/>
        </w:rPr>
      </w:pPr>
    </w:p>
    <w:p w14:paraId="1D658930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rPr>
          <w:rFonts w:ascii="Aptos" w:hAnsi="Aptos"/>
          <w:b/>
          <w:color w:val="000000"/>
          <w:sz w:val="72"/>
          <w:szCs w:val="72"/>
        </w:rPr>
      </w:pPr>
    </w:p>
    <w:p w14:paraId="5B4CB108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rPr>
          <w:rFonts w:ascii="Aptos" w:hAnsi="Aptos"/>
          <w:b/>
          <w:color w:val="000000"/>
          <w:sz w:val="72"/>
          <w:szCs w:val="72"/>
        </w:rPr>
      </w:pPr>
    </w:p>
    <w:p w14:paraId="28305B65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hAnsi="Aptos"/>
          <w:b/>
          <w:color w:val="000000"/>
          <w:sz w:val="24"/>
        </w:rPr>
      </w:pPr>
    </w:p>
    <w:tbl>
      <w:tblPr>
        <w:tblStyle w:val="a"/>
        <w:tblW w:w="86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4338"/>
      </w:tblGrid>
      <w:tr w:rsidR="00D14CCD" w:rsidRPr="00F90C68" w14:paraId="1A3818CB" w14:textId="77777777">
        <w:trPr>
          <w:trHeight w:val="114"/>
        </w:trPr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F0336" w14:textId="77777777" w:rsidR="00D14CCD" w:rsidRPr="00F90C68" w:rsidRDefault="00197016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 w:rsidRPr="00F90C68">
              <w:rPr>
                <w:rFonts w:ascii="Aptos" w:eastAsia="Verdana" w:hAnsi="Aptos" w:cs="Verdana"/>
                <w:b/>
              </w:rPr>
              <w:t xml:space="preserve">Document Title: </w:t>
            </w:r>
          </w:p>
        </w:tc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B206F" w14:textId="77777777" w:rsidR="00D14CCD" w:rsidRPr="00F90C68" w:rsidRDefault="00197016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 w:rsidRPr="00F90C68">
              <w:rPr>
                <w:rFonts w:ascii="Aptos" w:eastAsia="Verdana" w:hAnsi="Aptos" w:cs="Verdana"/>
              </w:rPr>
              <w:t>Staff Wellbeing Policy</w:t>
            </w:r>
          </w:p>
        </w:tc>
      </w:tr>
      <w:tr w:rsidR="00D14CCD" w:rsidRPr="00F90C68" w14:paraId="497A7F4C" w14:textId="77777777">
        <w:trPr>
          <w:trHeight w:val="114"/>
        </w:trPr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BEEBF" w14:textId="77777777" w:rsidR="00D14CCD" w:rsidRPr="00F90C68" w:rsidRDefault="00197016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 w:rsidRPr="00F90C68">
              <w:rPr>
                <w:rFonts w:ascii="Aptos" w:eastAsia="Verdana" w:hAnsi="Aptos" w:cs="Verdana"/>
                <w:b/>
              </w:rPr>
              <w:t xml:space="preserve">Version: </w:t>
            </w:r>
          </w:p>
        </w:tc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30EC5" w14:textId="77777777" w:rsidR="00D14CCD" w:rsidRPr="00F90C68" w:rsidRDefault="00197016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 w:rsidRPr="00F90C68">
              <w:rPr>
                <w:rFonts w:ascii="Aptos" w:eastAsia="Verdana" w:hAnsi="Aptos" w:cs="Verdana"/>
              </w:rPr>
              <w:t>1</w:t>
            </w:r>
          </w:p>
        </w:tc>
      </w:tr>
      <w:tr w:rsidR="00D14CCD" w:rsidRPr="00F90C68" w14:paraId="495C2179" w14:textId="77777777">
        <w:trPr>
          <w:trHeight w:val="114"/>
        </w:trPr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25761" w14:textId="77777777" w:rsidR="00D14CCD" w:rsidRPr="00F90C68" w:rsidRDefault="00197016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 w:rsidRPr="00F90C68">
              <w:rPr>
                <w:rFonts w:ascii="Aptos" w:eastAsia="Verdana" w:hAnsi="Aptos" w:cs="Verdana"/>
                <w:b/>
              </w:rPr>
              <w:t xml:space="preserve">Prepared by: </w:t>
            </w:r>
          </w:p>
        </w:tc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F1D18" w14:textId="77777777" w:rsidR="00D14CCD" w:rsidRPr="00F90C68" w:rsidRDefault="00197016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 w:rsidRPr="00F90C68">
              <w:rPr>
                <w:rFonts w:ascii="Aptos" w:eastAsia="Verdana" w:hAnsi="Aptos" w:cs="Verdana"/>
              </w:rPr>
              <w:t xml:space="preserve">Craig Kelly </w:t>
            </w:r>
          </w:p>
        </w:tc>
      </w:tr>
      <w:tr w:rsidR="00D14CCD" w:rsidRPr="00F90C68" w14:paraId="1F7ACDE3" w14:textId="77777777">
        <w:trPr>
          <w:trHeight w:val="114"/>
        </w:trPr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CED41" w14:textId="77777777" w:rsidR="00D14CCD" w:rsidRPr="00F90C68" w:rsidRDefault="00197016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 w:rsidRPr="00F90C68">
              <w:rPr>
                <w:rFonts w:ascii="Aptos" w:eastAsia="Verdana" w:hAnsi="Aptos" w:cs="Verdana"/>
                <w:b/>
              </w:rPr>
              <w:t xml:space="preserve">Governing Body Acceptance Date: </w:t>
            </w:r>
          </w:p>
        </w:tc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6CFB2" w14:textId="77777777" w:rsidR="00D14CCD" w:rsidRPr="00F90C68" w:rsidRDefault="00197016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 w:rsidRPr="00F90C68">
              <w:rPr>
                <w:rFonts w:ascii="Aptos" w:eastAsia="Verdana" w:hAnsi="Aptos" w:cs="Verdana"/>
              </w:rPr>
              <w:t>5/10/23</w:t>
            </w:r>
          </w:p>
        </w:tc>
      </w:tr>
      <w:tr w:rsidR="00D14CCD" w:rsidRPr="00F90C68" w14:paraId="46E7DA46" w14:textId="77777777">
        <w:trPr>
          <w:trHeight w:val="114"/>
        </w:trPr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9385C" w14:textId="77777777" w:rsidR="00D14CCD" w:rsidRPr="00F90C68" w:rsidRDefault="00197016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 w:rsidRPr="00F90C68">
              <w:rPr>
                <w:rFonts w:ascii="Aptos" w:eastAsia="Verdana" w:hAnsi="Aptos" w:cs="Verdana"/>
                <w:b/>
              </w:rPr>
              <w:t xml:space="preserve">Date for Next Review: </w:t>
            </w:r>
          </w:p>
        </w:tc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3F26B" w14:textId="343BE9CF" w:rsidR="00D14CCD" w:rsidRPr="00F90C68" w:rsidRDefault="00206AB1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>
              <w:rPr>
                <w:rFonts w:ascii="Aptos" w:eastAsia="Verdana" w:hAnsi="Aptos" w:cs="Verdana"/>
              </w:rPr>
              <w:t>Jan 202</w:t>
            </w:r>
            <w:r w:rsidR="0039462C">
              <w:rPr>
                <w:rFonts w:ascii="Aptos" w:eastAsia="Verdana" w:hAnsi="Aptos" w:cs="Verdana"/>
              </w:rPr>
              <w:t>7</w:t>
            </w:r>
          </w:p>
        </w:tc>
      </w:tr>
      <w:tr w:rsidR="00D14CCD" w:rsidRPr="00F90C68" w14:paraId="67991FDA" w14:textId="77777777">
        <w:trPr>
          <w:trHeight w:val="114"/>
        </w:trPr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D7C62" w14:textId="77777777" w:rsidR="00D14CCD" w:rsidRPr="00F90C68" w:rsidRDefault="00197016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  <w:r w:rsidRPr="00F90C68">
              <w:rPr>
                <w:rFonts w:ascii="Aptos" w:eastAsia="Verdana" w:hAnsi="Aptos" w:cs="Verdana"/>
                <w:b/>
              </w:rPr>
              <w:t>Link on School Website</w:t>
            </w:r>
          </w:p>
        </w:tc>
        <w:tc>
          <w:tcPr>
            <w:tcW w:w="43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983FB" w14:textId="77777777" w:rsidR="00D14CCD" w:rsidRPr="00F90C68" w:rsidRDefault="00D14CCD">
            <w:pPr>
              <w:spacing w:line="276" w:lineRule="auto"/>
              <w:ind w:left="0" w:hanging="2"/>
              <w:rPr>
                <w:rFonts w:ascii="Aptos" w:eastAsia="Verdana" w:hAnsi="Aptos" w:cs="Verdana"/>
              </w:rPr>
            </w:pPr>
          </w:p>
        </w:tc>
      </w:tr>
    </w:tbl>
    <w:p w14:paraId="7867EF12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ptos" w:eastAsia="Verdana" w:hAnsi="Aptos" w:cs="Verdana"/>
          <w:color w:val="000000"/>
          <w:sz w:val="24"/>
        </w:rPr>
      </w:pPr>
      <w:bookmarkStart w:id="7" w:name="_heading=h.tyjcwt" w:colFirst="0" w:colLast="0"/>
      <w:bookmarkEnd w:id="7"/>
    </w:p>
    <w:p w14:paraId="464B6F90" w14:textId="77777777" w:rsidR="00D14CCD" w:rsidRPr="00F90C68" w:rsidRDefault="00D14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rPr>
          <w:rFonts w:ascii="Aptos" w:hAnsi="Aptos"/>
          <w:b/>
          <w:color w:val="000000"/>
          <w:sz w:val="72"/>
          <w:szCs w:val="72"/>
        </w:rPr>
      </w:pPr>
    </w:p>
    <w:sectPr w:rsidR="00D14CCD" w:rsidRPr="00F90C68" w:rsidSect="00F318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992" w:right="1077" w:bottom="1701" w:left="1077" w:header="567" w:footer="227" w:gutter="0"/>
      <w:pgBorders w:offsetFrom="page">
        <w:top w:val="double" w:sz="18" w:space="24" w:color="0070C0"/>
        <w:left w:val="double" w:sz="18" w:space="24" w:color="0070C0"/>
        <w:bottom w:val="double" w:sz="18" w:space="24" w:color="0070C0"/>
        <w:right w:val="double" w:sz="18" w:space="24" w:color="0070C0"/>
      </w:pgBorders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6E5A4" w14:textId="77777777" w:rsidR="00FF2DCF" w:rsidRDefault="00FF2DCF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645D0C5" w14:textId="77777777" w:rsidR="00FF2DCF" w:rsidRDefault="00FF2DC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1962994-4F2C-4F54-B7E4-EECBB35ED4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38C11D8-3C50-4878-98AE-122E8FA04C71}"/>
    <w:embedBold r:id="rId3" w:fontKey="{1B85AE49-0CDE-4483-8FED-D452800DDD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8B02B3-093D-481A-B9CD-FC1BFA57D46B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5" w:fontKey="{8B6D276A-D5FB-45CF-BA9E-6ACF5A18D225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8FF8C4AC-EF9F-40C9-BB1F-721E465CD0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F3A831C-100D-45DA-B386-514EAE3262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1927019-C7E3-4615-8D89-0EB8E051F147}"/>
    <w:embedItalic r:id="rId9" w:fontKey="{8620F600-9520-4E2C-9A54-BD51B4E37BF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2D7E014D-8480-4008-875C-B3F95B81687B}"/>
    <w:embedBold r:id="rId11" w:fontKey="{6689CB43-0DB3-4C1C-99BE-BBFC392D75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6AFCE55-8F11-40C8-8A09-20AA5A2AA8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A2A0C" w14:textId="77777777" w:rsidR="000D31FC" w:rsidRDefault="000D31F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87AB4" w14:textId="77777777" w:rsidR="00D14CCD" w:rsidRDefault="00D14CC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hanging="2"/>
      <w:rPr>
        <w:color w:val="808080"/>
        <w:sz w:val="16"/>
        <w:szCs w:val="16"/>
      </w:rPr>
    </w:pPr>
  </w:p>
  <w:p w14:paraId="2A0CB093" w14:textId="77777777" w:rsidR="00D14CCD" w:rsidRDefault="00D14CCD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line="240" w:lineRule="auto"/>
      <w:ind w:left="0" w:hanging="2"/>
      <w:rPr>
        <w:color w:val="80808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09DAB" w14:textId="77777777" w:rsidR="00D14CCD" w:rsidRDefault="00D14CC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hanging="2"/>
    </w:pPr>
  </w:p>
  <w:p w14:paraId="50C1B228" w14:textId="77777777" w:rsidR="00D14CCD" w:rsidRDefault="00D14CCD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line="240" w:lineRule="auto"/>
      <w:ind w:left="0" w:hanging="2"/>
      <w:rPr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9B02E" w14:textId="77777777" w:rsidR="00FF2DCF" w:rsidRDefault="00FF2DCF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871C01F" w14:textId="77777777" w:rsidR="00FF2DCF" w:rsidRDefault="00FF2DC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97E62" w14:textId="77777777" w:rsidR="00D14CCD" w:rsidRDefault="00197016">
    <w:pPr>
      <w:ind w:left="0" w:hanging="2"/>
    </w:pPr>
    <w:r>
      <w:rPr>
        <w:noProof/>
      </w:rPr>
      <w:drawing>
        <wp:anchor distT="0" distB="0" distL="0" distR="0" simplePos="0" relativeHeight="251657216" behindDoc="1" locked="0" layoutInCell="1" hidden="0" allowOverlap="1" wp14:anchorId="6BA79A60" wp14:editId="17DA487E">
          <wp:simplePos x="0" y="0"/>
          <wp:positionH relativeFrom="leftMargin">
            <wp:align>center</wp:align>
          </wp:positionH>
          <wp:positionV relativeFrom="topMargin">
            <wp:align>center</wp:align>
          </wp:positionV>
          <wp:extent cx="7558405" cy="10695940"/>
          <wp:effectExtent l="0" t="0" r="0" b="0"/>
          <wp:wrapNone/>
          <wp:docPr id="10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pict w14:anchorId="2C1BC7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keydocs-background" style="position:absolute;margin-left:0;margin-top:0;width:595pt;height:842pt;z-index:-251658240;mso-position-horizontal:center;mso-position-horizontal-relative:left-margin-area;mso-position-vertical:center;mso-position-vertical-relative:top-margin-area">
          <v:imagedata r:id="rId2" o:title="image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88439" w14:textId="77777777" w:rsidR="00D14CCD" w:rsidRDefault="00D14CCD">
    <w:pPr>
      <w:ind w:left="0" w:hanging="2"/>
    </w:pPr>
  </w:p>
  <w:p w14:paraId="4C753C99" w14:textId="77777777" w:rsidR="00D14CCD" w:rsidRDefault="00D14CCD">
    <w:pPr>
      <w:ind w:left="0" w:hanging="2"/>
    </w:pPr>
  </w:p>
  <w:p w14:paraId="48A294C5" w14:textId="77777777" w:rsidR="00D14CCD" w:rsidRDefault="00D14CCD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0C3B5" w14:textId="77777777" w:rsidR="00D14CCD" w:rsidRDefault="00D14CCD">
    <w:pPr>
      <w:ind w:left="0" w:hanging="2"/>
    </w:pPr>
  </w:p>
  <w:p w14:paraId="2520D0F8" w14:textId="77777777" w:rsidR="00D14CCD" w:rsidRDefault="00D14CCD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C02A2"/>
    <w:multiLevelType w:val="multilevel"/>
    <w:tmpl w:val="761ED264"/>
    <w:lvl w:ilvl="0">
      <w:start w:val="1"/>
      <w:numFmt w:val="bullet"/>
      <w:lvlText w:val="●"/>
      <w:lvlJc w:val="left"/>
      <w:pPr>
        <w:ind w:left="340" w:hanging="17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27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9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1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3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5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7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9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1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BED3772"/>
    <w:multiLevelType w:val="multilevel"/>
    <w:tmpl w:val="82BAC118"/>
    <w:lvl w:ilvl="0">
      <w:start w:val="1"/>
      <w:numFmt w:val="decimal"/>
      <w:pStyle w:val="8DONTs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4564BF7"/>
    <w:multiLevelType w:val="multilevel"/>
    <w:tmpl w:val="0178C8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57345331">
    <w:abstractNumId w:val="0"/>
  </w:num>
  <w:num w:numId="2" w16cid:durableId="1731230238">
    <w:abstractNumId w:val="2"/>
  </w:num>
  <w:num w:numId="3" w16cid:durableId="719791437">
    <w:abstractNumId w:val="1"/>
  </w:num>
  <w:num w:numId="4" w16cid:durableId="9202181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009191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5592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561309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867505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809450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CCD"/>
    <w:rsid w:val="0002138F"/>
    <w:rsid w:val="000C12A2"/>
    <w:rsid w:val="000D31FC"/>
    <w:rsid w:val="00110024"/>
    <w:rsid w:val="00177119"/>
    <w:rsid w:val="00197016"/>
    <w:rsid w:val="00206AB1"/>
    <w:rsid w:val="0039462C"/>
    <w:rsid w:val="004D4754"/>
    <w:rsid w:val="004E787C"/>
    <w:rsid w:val="00653997"/>
    <w:rsid w:val="00737B63"/>
    <w:rsid w:val="00830912"/>
    <w:rsid w:val="00A427F1"/>
    <w:rsid w:val="00B235BB"/>
    <w:rsid w:val="00BD4DE5"/>
    <w:rsid w:val="00D14CCD"/>
    <w:rsid w:val="00D25E27"/>
    <w:rsid w:val="00D40030"/>
    <w:rsid w:val="00F31896"/>
    <w:rsid w:val="00F90C68"/>
    <w:rsid w:val="00FF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964CD1"/>
  <w15:docId w15:val="{3257DB84-F066-42C2-9213-635E73CBF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val="en-US" w:eastAsia="en-US"/>
    </w:rPr>
  </w:style>
  <w:style w:type="paragraph" w:styleId="Heading1">
    <w:name w:val="heading 1"/>
    <w:basedOn w:val="Normal"/>
    <w:next w:val="6Abstract"/>
    <w:uiPriority w:val="9"/>
    <w:qFormat/>
    <w:rsid w:val="00F90C68"/>
    <w:pPr>
      <w:spacing w:before="120"/>
      <w:ind w:left="2" w:hanging="4"/>
    </w:pPr>
    <w:rPr>
      <w:rFonts w:ascii="Aptos" w:hAnsi="Aptos"/>
      <w:bCs/>
      <w:color w:val="4F81BD" w:themeColor="accent1"/>
      <w:sz w:val="40"/>
      <w:szCs w:val="40"/>
      <w:lang w:val="en-GB"/>
    </w:rPr>
  </w:style>
  <w:style w:type="paragraph" w:styleId="Heading2">
    <w:name w:val="heading 2"/>
    <w:basedOn w:val="2Subheadpink"/>
    <w:next w:val="Normal"/>
    <w:uiPriority w:val="9"/>
    <w:semiHidden/>
    <w:unhideWhenUsed/>
    <w:qFormat/>
    <w:pPr>
      <w:keepNext/>
      <w:keepLines/>
      <w:spacing w:before="120"/>
      <w:outlineLvl w:val="1"/>
    </w:pPr>
    <w:rPr>
      <w:color w:val="0D1C2F"/>
      <w:sz w:val="24"/>
      <w:szCs w:val="26"/>
    </w:rPr>
  </w:style>
  <w:style w:type="paragraph" w:styleId="Heading3">
    <w:name w:val="heading 3"/>
    <w:basedOn w:val="2Subheadpink"/>
    <w:next w:val="1bodycopy10pt"/>
    <w:uiPriority w:val="9"/>
    <w:semiHidden/>
    <w:unhideWhenUsed/>
    <w:qFormat/>
    <w:pPr>
      <w:keepNext/>
      <w:keepLines/>
      <w:spacing w:before="120"/>
      <w:outlineLvl w:val="2"/>
    </w:pPr>
    <w:rPr>
      <w:bCs/>
      <w:color w:val="7F7F7F"/>
      <w:sz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rPr>
      <w:b/>
      <w:color w:val="FF1F64"/>
      <w:w w:val="100"/>
      <w:position w:val="-1"/>
      <w:sz w:val="28"/>
      <w:szCs w:val="36"/>
      <w:effect w:val="none"/>
      <w:vertAlign w:val="baseline"/>
      <w:cs w:val="0"/>
      <w:em w:val="none"/>
      <w:lang w:eastAsia="en-US"/>
    </w:rPr>
  </w:style>
  <w:style w:type="character" w:customStyle="1" w:styleId="Heading3Char">
    <w:name w:val="Heading 3 Char"/>
    <w:rPr>
      <w:b/>
      <w:bCs/>
      <w:color w:val="7F7F7F"/>
      <w:w w:val="100"/>
      <w:position w:val="-1"/>
      <w:sz w:val="24"/>
      <w:szCs w:val="32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qFormat/>
    <w:pPr>
      <w:shd w:val="clear" w:color="auto" w:fill="FFFFFF"/>
      <w:textAlignment w:val="baseline"/>
    </w:pPr>
    <w:rPr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rPr>
      <w:color w:val="808080"/>
      <w:w w:val="100"/>
      <w:position w:val="-1"/>
      <w:sz w:val="16"/>
      <w:szCs w:val="16"/>
      <w:effect w:val="none"/>
      <w:bdr w:val="none" w:sz="0" w:space="0" w:color="auto" w:frame="1"/>
      <w:shd w:val="clear" w:color="auto" w:fill="FFFFFF"/>
      <w:vertAlign w:val="baseline"/>
      <w:cs w:val="0"/>
      <w:em w:val="none"/>
      <w:lang w:val="en-US" w:eastAsia="en-US"/>
    </w:rPr>
  </w:style>
  <w:style w:type="character" w:styleId="Hyperlink">
    <w:name w:val="Hyperlink"/>
    <w:uiPriority w:val="99"/>
    <w:qFormat/>
    <w:rPr>
      <w:color w:val="0072CC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bodycopy10pt">
    <w:name w:val="1 body copy 10pt"/>
    <w:basedOn w:val="Normal"/>
  </w:style>
  <w:style w:type="character" w:customStyle="1" w:styleId="Heading2Char">
    <w:name w:val="Heading 2 Char"/>
    <w:rPr>
      <w:b/>
      <w:color w:val="0D1C2F"/>
      <w:w w:val="100"/>
      <w:position w:val="-1"/>
      <w:sz w:val="24"/>
      <w:szCs w:val="26"/>
      <w:effect w:val="none"/>
      <w:vertAlign w:val="baseline"/>
      <w:cs w:val="0"/>
      <w:em w:val="none"/>
      <w:lang w:val="en-US" w:eastAsia="en-US"/>
    </w:rPr>
  </w:style>
  <w:style w:type="paragraph" w:customStyle="1" w:styleId="2Subheadpink">
    <w:name w:val="2 Subhead pink"/>
    <w:next w:val="1bodycopy10pt"/>
    <w:pPr>
      <w:suppressAutoHyphens/>
      <w:spacing w:before="360" w:line="259" w:lineRule="auto"/>
      <w:ind w:leftChars="-1" w:left="-1" w:hangingChars="1" w:hanging="1"/>
      <w:textDirection w:val="btLr"/>
      <w:textAlignment w:val="top"/>
      <w:outlineLvl w:val="0"/>
    </w:pPr>
    <w:rPr>
      <w:b/>
      <w:color w:val="FF1F64"/>
      <w:position w:val="-1"/>
      <w:sz w:val="32"/>
      <w:szCs w:val="32"/>
      <w:lang w:val="en-US" w:eastAsia="en-US"/>
    </w:rPr>
  </w:style>
  <w:style w:type="paragraph" w:customStyle="1" w:styleId="SlugTheKey">
    <w:name w:val="Slug The Key"/>
    <w:next w:val="Normal"/>
    <w:pPr>
      <w:suppressAutoHyphens/>
      <w:spacing w:after="160" w:line="259" w:lineRule="auto"/>
      <w:ind w:leftChars="-1" w:left="-1" w:hangingChars="1" w:hanging="1"/>
      <w:jc w:val="center"/>
      <w:textDirection w:val="btLr"/>
      <w:textAlignment w:val="top"/>
      <w:outlineLvl w:val="0"/>
    </w:pPr>
    <w:rPr>
      <w:caps/>
      <w:color w:val="FFFFFF"/>
      <w:position w:val="-1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pPr>
      <w:spacing w:after="480" w:line="1" w:lineRule="atLeast"/>
      <w:ind w:leftChars="-1" w:left="-1" w:hangingChars="1" w:hanging="1"/>
      <w:textDirection w:val="btLr"/>
      <w:textAlignment w:val="top"/>
      <w:outlineLvl w:val="0"/>
    </w:pPr>
    <w:rPr>
      <w:b/>
      <w:color w:val="FF1F64"/>
      <w:position w:val="-1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pPr>
      <w:numPr>
        <w:numId w:val="3"/>
      </w:numPr>
      <w:suppressAutoHyphens w:val="0"/>
      <w:ind w:left="-1" w:right="284" w:hanging="1"/>
    </w:pPr>
    <w:rPr>
      <w:b/>
      <w:sz w:val="24"/>
      <w:szCs w:val="20"/>
    </w:rPr>
  </w:style>
  <w:style w:type="paragraph" w:customStyle="1" w:styleId="7DOsbullet">
    <w:name w:val="7 DOs bullet"/>
    <w:basedOn w:val="Normal"/>
    <w:pPr>
      <w:tabs>
        <w:tab w:val="num" w:pos="720"/>
      </w:tabs>
      <w:ind w:right="284"/>
    </w:pPr>
    <w:rPr>
      <w:b/>
      <w:sz w:val="24"/>
      <w:szCs w:val="20"/>
    </w:rPr>
  </w:style>
  <w:style w:type="paragraph" w:customStyle="1" w:styleId="4Bulletedcopyblue">
    <w:name w:val="4 Bulleted copy blue"/>
    <w:basedOn w:val="Normal"/>
    <w:pPr>
      <w:tabs>
        <w:tab w:val="num" w:pos="720"/>
      </w:tabs>
    </w:pPr>
    <w:rPr>
      <w:szCs w:val="20"/>
    </w:rPr>
  </w:style>
  <w:style w:type="paragraph" w:customStyle="1" w:styleId="9Boxheading">
    <w:name w:val="9 Box heading"/>
    <w:basedOn w:val="Normal"/>
    <w:rPr>
      <w:b/>
      <w:color w:val="12263F"/>
      <w:sz w:val="24"/>
    </w:rPr>
  </w:style>
  <w:style w:type="paragraph" w:customStyle="1" w:styleId="9Secondbullet">
    <w:name w:val="9 Second bullet"/>
    <w:basedOn w:val="1bodycopy10pt"/>
    <w:pPr>
      <w:tabs>
        <w:tab w:val="num" w:pos="720"/>
      </w:tabs>
      <w:ind w:right="567"/>
    </w:pPr>
  </w:style>
  <w:style w:type="paragraph" w:styleId="BalloonText">
    <w:name w:val="Balloon Text"/>
    <w:basedOn w:val="Normal"/>
    <w:qFormat/>
    <w:rPr>
      <w:rFonts w:ascii="Segoe UI" w:eastAsia="MS Mincho" w:hAnsi="Segoe UI" w:cs="Segoe UI"/>
      <w:sz w:val="18"/>
      <w:szCs w:val="18"/>
    </w:rPr>
  </w:style>
  <w:style w:type="character" w:customStyle="1" w:styleId="1bodycopy10ptChar">
    <w:name w:val="1 body copy 10pt Char"/>
    <w:rPr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9SecondbulletChar">
    <w:name w:val="9 Second bullet Char"/>
    <w:rPr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BalloonTextChar">
    <w:name w:val="Balloon Text Char"/>
    <w:rPr>
      <w:rFonts w:ascii="Segoe UI" w:eastAsia="MS Mincho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n-US"/>
    </w:rPr>
  </w:style>
  <w:style w:type="character" w:styleId="Strong">
    <w:name w:val="Strong"/>
    <w:rPr>
      <w:rFonts w:ascii="Arial" w:hAnsi="Arial"/>
      <w:b/>
      <w:bCs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6Abstract">
    <w:name w:val="6 Abstract"/>
    <w:pPr>
      <w:suppressAutoHyphens/>
      <w:spacing w:after="24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val="en-US" w:eastAsia="en-US"/>
    </w:rPr>
  </w:style>
  <w:style w:type="paragraph" w:styleId="TOC2">
    <w:name w:val="toc 2"/>
    <w:basedOn w:val="Normal"/>
    <w:next w:val="Normal"/>
    <w:qFormat/>
    <w:pPr>
      <w:spacing w:after="100"/>
      <w:ind w:left="220"/>
    </w:pPr>
  </w:style>
  <w:style w:type="paragraph" w:customStyle="1" w:styleId="Text">
    <w:name w:val="Text"/>
    <w:basedOn w:val="BodyText"/>
    <w:rPr>
      <w:szCs w:val="20"/>
    </w:rPr>
  </w:style>
  <w:style w:type="character" w:customStyle="1" w:styleId="TextChar">
    <w:name w:val="Text Cha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customStyle="1" w:styleId="9TableHeading">
    <w:name w:val="9 Table Heading"/>
    <w:basedOn w:val="Text"/>
    <w:pPr>
      <w:spacing w:after="0"/>
    </w:pPr>
    <w:rPr>
      <w:caps/>
    </w:rPr>
  </w:style>
  <w:style w:type="character" w:customStyle="1" w:styleId="9TableHeadingChar">
    <w:name w:val="9 Table Heading Char"/>
    <w:rPr>
      <w:caps/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customStyle="1" w:styleId="Bodycopyitalic">
    <w:name w:val="Body copy italic"/>
    <w:basedOn w:val="Normal"/>
    <w:pPr>
      <w:ind w:right="284"/>
    </w:pPr>
    <w:rPr>
      <w:i/>
    </w:rPr>
  </w:style>
  <w:style w:type="paragraph" w:styleId="BodyText">
    <w:name w:val="Body Text"/>
    <w:basedOn w:val="Normal"/>
    <w:qFormat/>
  </w:style>
  <w:style w:type="character" w:customStyle="1" w:styleId="BodyTextChar">
    <w:name w:val="Body Text Char"/>
    <w:rPr>
      <w:w w:val="100"/>
      <w:position w:val="-1"/>
      <w:sz w:val="22"/>
      <w:szCs w:val="24"/>
      <w:effect w:val="none"/>
      <w:vertAlign w:val="baseline"/>
      <w:cs w:val="0"/>
      <w:em w:val="none"/>
      <w:lang w:val="en-US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pPr>
      <w:spacing w:after="0"/>
    </w:pPr>
  </w:style>
  <w:style w:type="character" w:customStyle="1" w:styleId="TableHeadingChar">
    <w:name w:val="TableHeading Char"/>
    <w:rPr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table" w:customStyle="1" w:styleId="TheKeytable">
    <w:name w:val="The Key table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</w:style>
  <w:style w:type="table" w:customStyle="1" w:styleId="Style1">
    <w:name w:val="Style1"/>
    <w:basedOn w:val="TheKeytable"/>
    <w:tblPr/>
  </w:style>
  <w:style w:type="paragraph" w:customStyle="1" w:styleId="Tablecopy">
    <w:name w:val="Table copy"/>
    <w:basedOn w:val="1bodycopy10pt"/>
    <w:rPr>
      <w:szCs w:val="20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customStyle="1" w:styleId="Subheadwithpointer">
    <w:name w:val="Subhead with pointer"/>
    <w:basedOn w:val="Normal"/>
    <w:next w:val="6Abstract"/>
    <w:pPr>
      <w:tabs>
        <w:tab w:val="num" w:pos="720"/>
      </w:tabs>
      <w:spacing w:before="120"/>
      <w:ind w:right="850"/>
    </w:pPr>
    <w:rPr>
      <w:b/>
      <w:bCs/>
      <w:color w:val="12263F"/>
      <w:sz w:val="32"/>
      <w:szCs w:val="32"/>
    </w:rPr>
  </w:style>
  <w:style w:type="paragraph" w:customStyle="1" w:styleId="1bodycopy11pt">
    <w:name w:val="1 body copy 11pt"/>
    <w:pPr>
      <w:suppressAutoHyphens/>
      <w:spacing w:line="1" w:lineRule="atLeast"/>
      <w:ind w:leftChars="-1" w:left="-1" w:right="850" w:hangingChars="1" w:hanging="1"/>
      <w:textDirection w:val="btLr"/>
      <w:textAlignment w:val="top"/>
      <w:outlineLvl w:val="0"/>
    </w:pPr>
    <w:rPr>
      <w:position w:val="-1"/>
      <w:sz w:val="22"/>
      <w:szCs w:val="24"/>
      <w:lang w:val="en-US" w:eastAsia="en-US"/>
    </w:rPr>
  </w:style>
  <w:style w:type="character" w:customStyle="1" w:styleId="SubheadwithpointerChar">
    <w:name w:val="Subhead with pointer Char"/>
    <w:rPr>
      <w:b/>
      <w:bCs/>
      <w:color w:val="12263F"/>
      <w:w w:val="100"/>
      <w:position w:val="-1"/>
      <w:sz w:val="32"/>
      <w:szCs w:val="32"/>
      <w:effect w:val="none"/>
      <w:vertAlign w:val="baseline"/>
      <w:cs w:val="0"/>
      <w:em w:val="none"/>
      <w:lang w:val="en-US" w:eastAsia="en-US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itle1">
    <w:name w:val="Title 1"/>
    <w:basedOn w:val="Heading1"/>
    <w:pPr>
      <w:keepNext/>
      <w:keepLines/>
      <w:spacing w:before="480"/>
      <w:ind w:left="-1" w:hanging="1"/>
    </w:pPr>
    <w:rPr>
      <w:b/>
      <w:bCs w:val="0"/>
      <w:color w:val="FF1F64"/>
      <w:sz w:val="52"/>
      <w:szCs w:val="52"/>
      <w:lang w:val="en-US"/>
    </w:rPr>
  </w:style>
  <w:style w:type="character" w:customStyle="1" w:styleId="Title1Char">
    <w:name w:val="Title 1 Char"/>
    <w:rPr>
      <w:bCs/>
      <w:w w:val="100"/>
      <w:position w:val="-1"/>
      <w:sz w:val="52"/>
      <w:szCs w:val="52"/>
      <w:effect w:val="none"/>
      <w:vertAlign w:val="baseline"/>
      <w:cs w:val="0"/>
      <w:em w:val="none"/>
      <w:lang w:val="en-US" w:eastAsia="en-US"/>
    </w:rPr>
  </w:style>
  <w:style w:type="paragraph" w:styleId="TOCHeading">
    <w:name w:val="TOC Heading"/>
    <w:basedOn w:val="Heading1"/>
    <w:next w:val="Normal"/>
    <w:qFormat/>
    <w:pPr>
      <w:keepNext/>
      <w:keepLines/>
      <w:spacing w:before="240" w:after="0" w:line="259" w:lineRule="auto"/>
      <w:ind w:left="-1" w:hanging="1"/>
      <w:outlineLvl w:val="9"/>
    </w:pPr>
    <w:rPr>
      <w:rFonts w:ascii="Calibri Light" w:eastAsia="Times New Roman" w:hAnsi="Calibri Light" w:cs="Times New Roman"/>
      <w:b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uiPriority w:val="39"/>
    <w:qFormat/>
    <w:pPr>
      <w:spacing w:after="100"/>
    </w:pPr>
  </w:style>
  <w:style w:type="paragraph" w:customStyle="1" w:styleId="3Policytitle">
    <w:name w:val="3 Policy title"/>
    <w:basedOn w:val="Normal"/>
    <w:rPr>
      <w:b/>
      <w:sz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table" w:customStyle="1" w:styleId="TheKeypolicytable">
    <w:name w:val="The Key policy table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</w:style>
  <w:style w:type="paragraph" w:customStyle="1" w:styleId="Tablebodycopy">
    <w:name w:val="Table body copy"/>
    <w:basedOn w:val="1bodycopy10pt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pPr>
      <w:tabs>
        <w:tab w:val="num" w:pos="720"/>
      </w:tabs>
    </w:pPr>
  </w:style>
  <w:style w:type="paragraph" w:customStyle="1" w:styleId="Tablecopybulleted">
    <w:name w:val="Table copy bulleted"/>
    <w:basedOn w:val="Tablebodycopy"/>
    <w:pPr>
      <w:tabs>
        <w:tab w:val="num" w:pos="720"/>
      </w:tabs>
    </w:pPr>
  </w:style>
  <w:style w:type="paragraph" w:customStyle="1" w:styleId="Caption1">
    <w:name w:val="Caption 1"/>
    <w:basedOn w:val="Normal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rPr>
      <w:b/>
      <w:color w:val="12263F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TOC3">
    <w:name w:val="toc 3"/>
    <w:basedOn w:val="Normal"/>
    <w:next w:val="Normal"/>
    <w:qFormat/>
    <w:pPr>
      <w:spacing w:after="100"/>
      <w:ind w:left="400"/>
    </w:p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  <w:rPr>
      <w:rFonts w:ascii="Times New Roman" w:eastAsia="Times New Roman" w:hAnsi="Times New Roman"/>
      <w:sz w:val="24"/>
      <w:lang w:val="en-GB" w:eastAsia="en-GB"/>
    </w:rPr>
  </w:style>
  <w:style w:type="character" w:customStyle="1" w:styleId="HeaderChar">
    <w:name w:val="Head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Gill Sans MT" w:eastAsia="Calibri" w:hAnsi="Gill Sans MT" w:cs="Gill Sans MT"/>
      <w:color w:val="000000"/>
      <w:position w:val="-1"/>
      <w:sz w:val="24"/>
      <w:szCs w:val="24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2" w:type="dxa"/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42" w:type="dxa"/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sgqHuJUq1SURpPEqHwD7j+wv2w==">CgMxLjAyCGguZ2pkZ3hzMgloLjMwajB6bGwyCWguMWZvYjl0ZTIJaC4zem55c2g3MgloLjJldDkycDAyCGgudHlqY3d0OAByITFUX0lrc29vUjRfWVhxRDdBUTVWakc1eVJldE5xYzJ6Wg==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1012</Words>
  <Characters>5775</Characters>
  <Application>Microsoft Office Word</Application>
  <DocSecurity>0</DocSecurity>
  <Lines>48</Lines>
  <Paragraphs>13</Paragraphs>
  <ScaleCrop>false</ScaleCrop>
  <Company/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Womack</dc:creator>
  <cp:lastModifiedBy>Tanya Collins</cp:lastModifiedBy>
  <cp:revision>5</cp:revision>
  <dcterms:created xsi:type="dcterms:W3CDTF">2025-01-31T14:51:00Z</dcterms:created>
  <dcterms:modified xsi:type="dcterms:W3CDTF">2026-03-12T14:46:00Z</dcterms:modified>
</cp:coreProperties>
</file>