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31A60" w14:textId="77777777" w:rsidR="00747F06" w:rsidRDefault="00747F06" w:rsidP="00747F06">
      <w:pPr>
        <w:spacing w:line="240" w:lineRule="auto"/>
        <w:jc w:val="center"/>
        <w:rPr>
          <w:rFonts w:ascii="Merriweather" w:eastAsia="Merriweather" w:hAnsi="Merriweather" w:cs="Merriweather"/>
          <w:b/>
          <w:bCs/>
          <w:sz w:val="28"/>
          <w:szCs w:val="28"/>
        </w:rPr>
      </w:pPr>
      <w:r w:rsidRPr="001E1384">
        <w:rPr>
          <w:rFonts w:ascii="Aptos" w:hAnsi="Aptos"/>
          <w:noProof/>
        </w:rPr>
        <w:drawing>
          <wp:inline distT="0" distB="0" distL="0" distR="0" wp14:anchorId="5B0ACA90" wp14:editId="4809E462">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18563" cy="1859276"/>
                    </a:xfrm>
                    <a:prstGeom prst="rect">
                      <a:avLst/>
                    </a:prstGeom>
                    <a:noFill/>
                    <a:ln>
                      <a:noFill/>
                      <a:prstDash/>
                    </a:ln>
                  </pic:spPr>
                </pic:pic>
              </a:graphicData>
            </a:graphic>
          </wp:inline>
        </w:drawing>
      </w:r>
    </w:p>
    <w:p w14:paraId="116E67A1" w14:textId="77777777" w:rsidR="00747F06" w:rsidRDefault="00747F06">
      <w:pPr>
        <w:spacing w:line="240" w:lineRule="auto"/>
        <w:jc w:val="both"/>
        <w:rPr>
          <w:rFonts w:ascii="Merriweather" w:eastAsia="Merriweather" w:hAnsi="Merriweather" w:cs="Merriweather"/>
          <w:b/>
          <w:bCs/>
          <w:sz w:val="28"/>
          <w:szCs w:val="28"/>
        </w:rPr>
      </w:pPr>
    </w:p>
    <w:p w14:paraId="75FBB6E9" w14:textId="77777777" w:rsidR="007853E3" w:rsidRDefault="007853E3" w:rsidP="00057412">
      <w:pPr>
        <w:spacing w:line="360" w:lineRule="auto"/>
        <w:jc w:val="right"/>
        <w:rPr>
          <w:rFonts w:asciiTheme="majorHAnsi" w:eastAsia="Merriweather" w:hAnsiTheme="majorHAnsi" w:cstheme="majorHAnsi"/>
          <w:b/>
          <w:bCs/>
          <w:sz w:val="28"/>
          <w:szCs w:val="28"/>
        </w:rPr>
      </w:pPr>
    </w:p>
    <w:p w14:paraId="5AFDB6D1" w14:textId="77777777" w:rsidR="007853E3" w:rsidRDefault="007853E3" w:rsidP="00057412">
      <w:pPr>
        <w:spacing w:line="360" w:lineRule="auto"/>
        <w:jc w:val="right"/>
        <w:rPr>
          <w:rFonts w:asciiTheme="majorHAnsi" w:eastAsia="Merriweather" w:hAnsiTheme="majorHAnsi" w:cstheme="majorHAnsi"/>
          <w:b/>
          <w:bCs/>
          <w:sz w:val="28"/>
          <w:szCs w:val="28"/>
        </w:rPr>
      </w:pPr>
    </w:p>
    <w:p w14:paraId="2F4DAC6B" w14:textId="54A50D57" w:rsidR="00057412" w:rsidRPr="0022507D" w:rsidRDefault="00057412" w:rsidP="00057412">
      <w:pPr>
        <w:spacing w:line="360" w:lineRule="auto"/>
        <w:jc w:val="right"/>
        <w:rPr>
          <w:rFonts w:asciiTheme="majorHAnsi" w:eastAsia="Merriweather" w:hAnsiTheme="majorHAnsi" w:cstheme="majorHAnsi"/>
          <w:b/>
          <w:bCs/>
          <w:sz w:val="28"/>
          <w:szCs w:val="28"/>
        </w:rPr>
      </w:pPr>
      <w:r>
        <w:rPr>
          <w:rFonts w:asciiTheme="majorHAnsi" w:eastAsia="Merriweather" w:hAnsiTheme="majorHAnsi" w:cstheme="majorHAnsi"/>
          <w:b/>
          <w:bCs/>
          <w:sz w:val="28"/>
          <w:szCs w:val="28"/>
        </w:rPr>
        <w:t>Visitors Speaking Policy</w:t>
      </w:r>
    </w:p>
    <w:p w14:paraId="51DC495B" w14:textId="0492C040" w:rsidR="00057412" w:rsidRPr="0022507D" w:rsidRDefault="00057412" w:rsidP="00057412">
      <w:pPr>
        <w:spacing w:line="360" w:lineRule="auto"/>
        <w:jc w:val="right"/>
        <w:rPr>
          <w:rFonts w:asciiTheme="majorHAnsi" w:hAnsiTheme="majorHAnsi" w:cstheme="majorHAnsi"/>
        </w:rPr>
      </w:pPr>
      <w:r w:rsidRPr="0022507D">
        <w:rPr>
          <w:rFonts w:asciiTheme="majorHAnsi" w:eastAsia="Merriweather" w:hAnsiTheme="majorHAnsi" w:cstheme="majorHAnsi"/>
          <w:b/>
          <w:bCs/>
        </w:rPr>
        <w:t>Prepared by:</w:t>
      </w:r>
      <w:r w:rsidRPr="0022507D">
        <w:rPr>
          <w:rFonts w:asciiTheme="majorHAnsi" w:hAnsiTheme="majorHAnsi" w:cstheme="majorHAnsi"/>
        </w:rPr>
        <w:t xml:space="preserve"> </w:t>
      </w:r>
      <w:r>
        <w:rPr>
          <w:rFonts w:asciiTheme="majorHAnsi" w:hAnsiTheme="majorHAnsi" w:cstheme="majorHAnsi"/>
        </w:rPr>
        <w:t>The Central Team</w:t>
      </w:r>
    </w:p>
    <w:p w14:paraId="0AF702A7" w14:textId="268E6C4B" w:rsidR="00057412" w:rsidRPr="0022507D" w:rsidRDefault="00057412" w:rsidP="00057412">
      <w:pPr>
        <w:spacing w:line="360" w:lineRule="auto"/>
        <w:jc w:val="right"/>
        <w:rPr>
          <w:rFonts w:asciiTheme="majorHAnsi" w:hAnsiTheme="majorHAnsi" w:cstheme="majorHAnsi"/>
        </w:rPr>
      </w:pPr>
      <w:r w:rsidRPr="0022507D">
        <w:rPr>
          <w:rFonts w:asciiTheme="majorHAnsi" w:eastAsia="Merriweather" w:hAnsiTheme="majorHAnsi" w:cstheme="majorHAnsi"/>
          <w:b/>
          <w:bCs/>
        </w:rPr>
        <w:t>Date</w:t>
      </w:r>
      <w:r w:rsidRPr="0022507D">
        <w:rPr>
          <w:rFonts w:asciiTheme="majorHAnsi" w:hAnsiTheme="majorHAnsi" w:cstheme="majorHAnsi"/>
        </w:rPr>
        <w:t xml:space="preserve">: </w:t>
      </w:r>
      <w:r>
        <w:rPr>
          <w:rFonts w:asciiTheme="majorHAnsi" w:hAnsiTheme="majorHAnsi" w:cstheme="majorHAnsi"/>
        </w:rPr>
        <w:t>June 2025</w:t>
      </w:r>
    </w:p>
    <w:p w14:paraId="412D64EF" w14:textId="77777777" w:rsidR="00057412" w:rsidRPr="0022507D" w:rsidRDefault="00057412" w:rsidP="00057412">
      <w:pPr>
        <w:spacing w:line="360" w:lineRule="auto"/>
        <w:jc w:val="right"/>
        <w:rPr>
          <w:rFonts w:asciiTheme="majorHAnsi" w:hAnsiTheme="majorHAnsi" w:cstheme="majorHAnsi"/>
        </w:rPr>
      </w:pPr>
      <w:r w:rsidRPr="0022507D">
        <w:rPr>
          <w:rFonts w:asciiTheme="majorHAnsi" w:eastAsia="Merriweather" w:hAnsiTheme="majorHAnsi" w:cstheme="majorHAnsi"/>
          <w:b/>
          <w:bCs/>
        </w:rPr>
        <w:t>Version</w:t>
      </w:r>
      <w:r w:rsidRPr="0022507D">
        <w:rPr>
          <w:rFonts w:asciiTheme="majorHAnsi" w:hAnsiTheme="majorHAnsi" w:cstheme="majorHAnsi"/>
        </w:rPr>
        <w:t>: V1</w:t>
      </w:r>
    </w:p>
    <w:p w14:paraId="6C4F915E" w14:textId="77777777" w:rsidR="00C75E61" w:rsidRDefault="00C75E61">
      <w:pPr>
        <w:jc w:val="both"/>
        <w:rPr>
          <w:rFonts w:ascii="Merriweather" w:eastAsia="Merriweather" w:hAnsi="Merriweather" w:cs="Merriweather"/>
        </w:rPr>
      </w:pPr>
    </w:p>
    <w:p w14:paraId="4388B8DD" w14:textId="77777777" w:rsidR="00C75E61" w:rsidRDefault="00C75E61">
      <w:pPr>
        <w:jc w:val="both"/>
        <w:rPr>
          <w:rFonts w:ascii="Merriweather" w:eastAsia="Merriweather" w:hAnsi="Merriweather" w:cs="Merriweather"/>
        </w:rPr>
      </w:pPr>
    </w:p>
    <w:p w14:paraId="4D2A43B9" w14:textId="77777777" w:rsidR="00C75E61" w:rsidRDefault="00C75E61">
      <w:pPr>
        <w:jc w:val="both"/>
        <w:rPr>
          <w:rFonts w:ascii="Merriweather" w:eastAsia="Merriweather" w:hAnsi="Merriweather" w:cs="Merriweather"/>
        </w:rPr>
      </w:pPr>
    </w:p>
    <w:p w14:paraId="001F9714" w14:textId="77777777" w:rsidR="007853E3" w:rsidRDefault="007853E3">
      <w:pPr>
        <w:jc w:val="both"/>
        <w:rPr>
          <w:rFonts w:ascii="Merriweather" w:eastAsia="Merriweather" w:hAnsi="Merriweather" w:cs="Merriweather"/>
        </w:rPr>
      </w:pPr>
    </w:p>
    <w:p w14:paraId="5827287B" w14:textId="77777777" w:rsidR="007853E3" w:rsidRDefault="007853E3">
      <w:pPr>
        <w:jc w:val="both"/>
        <w:rPr>
          <w:rFonts w:ascii="Merriweather" w:eastAsia="Merriweather" w:hAnsi="Merriweather" w:cs="Merriweather"/>
        </w:rPr>
      </w:pPr>
    </w:p>
    <w:p w14:paraId="1365BFFB" w14:textId="77777777" w:rsidR="007853E3" w:rsidRDefault="007853E3">
      <w:pPr>
        <w:jc w:val="both"/>
        <w:rPr>
          <w:rFonts w:ascii="Merriweather" w:eastAsia="Merriweather" w:hAnsi="Merriweather" w:cs="Merriweather"/>
        </w:rPr>
      </w:pPr>
    </w:p>
    <w:p w14:paraId="5089112A" w14:textId="77777777" w:rsidR="007853E3" w:rsidRDefault="007853E3">
      <w:pPr>
        <w:jc w:val="both"/>
        <w:rPr>
          <w:rFonts w:ascii="Merriweather" w:eastAsia="Merriweather" w:hAnsi="Merriweather" w:cs="Merriweather"/>
        </w:rPr>
      </w:pPr>
    </w:p>
    <w:p w14:paraId="6862F013" w14:textId="77777777" w:rsidR="007853E3" w:rsidRDefault="007853E3">
      <w:pPr>
        <w:jc w:val="both"/>
        <w:rPr>
          <w:rFonts w:ascii="Merriweather" w:eastAsia="Merriweather" w:hAnsi="Merriweather" w:cs="Merriweather"/>
        </w:rPr>
      </w:pPr>
    </w:p>
    <w:p w14:paraId="3DE5CF6B" w14:textId="77777777" w:rsidR="00681C15" w:rsidRPr="0022507D" w:rsidRDefault="00681C15" w:rsidP="00681C15">
      <w:pPr>
        <w:ind w:firstLine="720"/>
        <w:rPr>
          <w:rFonts w:asciiTheme="majorHAnsi" w:eastAsia="Merriweather" w:hAnsiTheme="majorHAnsi" w:cstheme="majorHAnsi"/>
          <w:b/>
          <w:bCs/>
        </w:rPr>
      </w:pPr>
      <w:r w:rsidRPr="0022507D">
        <w:rPr>
          <w:rFonts w:asciiTheme="majorHAnsi" w:eastAsia="Merriweather" w:hAnsiTheme="majorHAnsi" w:cstheme="majorHAnsi"/>
          <w:b/>
          <w:bCs/>
        </w:rPr>
        <w:t>CONTENTS</w:t>
      </w:r>
    </w:p>
    <w:p w14:paraId="345323F3" w14:textId="77777777" w:rsidR="00681C15" w:rsidRPr="0022507D" w:rsidRDefault="00681C15" w:rsidP="00681C15">
      <w:pPr>
        <w:spacing w:line="240" w:lineRule="auto"/>
        <w:ind w:firstLine="294"/>
        <w:rPr>
          <w:rFonts w:asciiTheme="majorHAnsi" w:eastAsia="Merriweather" w:hAnsiTheme="majorHAnsi" w:cstheme="majorHAnsi"/>
          <w:sz w:val="20"/>
          <w:szCs w:val="20"/>
        </w:rPr>
      </w:pPr>
      <w:hyperlink w:anchor="ayg9fovacam">
        <w:r w:rsidRPr="0022507D">
          <w:rPr>
            <w:rFonts w:asciiTheme="majorHAnsi" w:eastAsia="Merriweather" w:hAnsiTheme="majorHAnsi" w:cstheme="majorHAnsi"/>
            <w:color w:val="1155CC"/>
            <w:sz w:val="20"/>
            <w:szCs w:val="20"/>
            <w:u w:val="single"/>
          </w:rPr>
          <w:t>Introduction</w:t>
        </w:r>
      </w:hyperlink>
    </w:p>
    <w:p w14:paraId="7496E037" w14:textId="6E819CAB" w:rsidR="00681C15" w:rsidRPr="0022507D" w:rsidRDefault="00103D41" w:rsidP="00681C15">
      <w:pPr>
        <w:spacing w:line="240" w:lineRule="auto"/>
        <w:ind w:firstLine="294"/>
        <w:rPr>
          <w:rFonts w:asciiTheme="majorHAnsi" w:eastAsia="Merriweather" w:hAnsiTheme="majorHAnsi" w:cstheme="majorHAnsi"/>
          <w:sz w:val="20"/>
          <w:szCs w:val="20"/>
        </w:rPr>
      </w:pPr>
      <w:hyperlink w:anchor="h7bcxjp6pts8">
        <w:r>
          <w:rPr>
            <w:rFonts w:asciiTheme="majorHAnsi" w:eastAsia="Merriweather" w:hAnsiTheme="majorHAnsi" w:cstheme="majorHAnsi"/>
            <w:color w:val="1155CC"/>
            <w:sz w:val="20"/>
            <w:szCs w:val="20"/>
            <w:u w:val="single"/>
          </w:rPr>
          <w:t xml:space="preserve">Protocols </w:t>
        </w:r>
      </w:hyperlink>
    </w:p>
    <w:p w14:paraId="5B248DFF" w14:textId="5D700F65" w:rsidR="00681C15" w:rsidRPr="0022507D" w:rsidRDefault="00103D41" w:rsidP="00681C15">
      <w:pPr>
        <w:spacing w:line="240" w:lineRule="auto"/>
        <w:ind w:firstLine="294"/>
        <w:rPr>
          <w:rFonts w:asciiTheme="majorHAnsi" w:eastAsia="Merriweather" w:hAnsiTheme="majorHAnsi" w:cstheme="majorHAnsi"/>
          <w:sz w:val="20"/>
          <w:szCs w:val="20"/>
        </w:rPr>
      </w:pPr>
      <w:hyperlink w:anchor="_qd3ywqym7yqh">
        <w:r>
          <w:rPr>
            <w:rFonts w:asciiTheme="majorHAnsi" w:eastAsia="Merriweather" w:hAnsiTheme="majorHAnsi" w:cstheme="majorHAnsi"/>
            <w:color w:val="1155CC"/>
            <w:sz w:val="20"/>
            <w:szCs w:val="20"/>
            <w:u w:val="single"/>
          </w:rPr>
          <w:t xml:space="preserve">Review </w:t>
        </w:r>
      </w:hyperlink>
    </w:p>
    <w:p w14:paraId="1124F2C3" w14:textId="40A94B56" w:rsidR="001671FB" w:rsidRPr="001671FB" w:rsidRDefault="00627979" w:rsidP="001671FB">
      <w:pPr>
        <w:spacing w:line="240" w:lineRule="auto"/>
        <w:jc w:val="both"/>
        <w:rPr>
          <w:rFonts w:asciiTheme="majorHAnsi" w:eastAsia="Merriweather" w:hAnsiTheme="majorHAnsi" w:cstheme="majorHAnsi"/>
          <w:sz w:val="20"/>
          <w:szCs w:val="20"/>
        </w:rPr>
      </w:pPr>
      <w:r>
        <w:rPr>
          <w:rFonts w:asciiTheme="majorHAnsi" w:eastAsia="Merriweather" w:hAnsiTheme="majorHAnsi" w:cstheme="majorHAnsi"/>
          <w:b/>
          <w:bCs/>
          <w:sz w:val="20"/>
          <w:szCs w:val="20"/>
        </w:rPr>
        <w:t xml:space="preserve">      </w:t>
      </w:r>
      <w:r w:rsidR="001671FB" w:rsidRPr="001671FB">
        <w:rPr>
          <w:rFonts w:asciiTheme="majorHAnsi" w:eastAsia="Merriweather" w:hAnsiTheme="majorHAnsi" w:cstheme="majorHAnsi"/>
          <w:b/>
          <w:bCs/>
          <w:sz w:val="20"/>
          <w:szCs w:val="20"/>
        </w:rPr>
        <w:t>Appendix A</w:t>
      </w:r>
      <w:r w:rsidR="001671FB" w:rsidRPr="001671FB">
        <w:rPr>
          <w:rFonts w:asciiTheme="majorHAnsi" w:eastAsia="Merriweather" w:hAnsiTheme="majorHAnsi" w:cstheme="majorHAnsi"/>
          <w:sz w:val="20"/>
          <w:szCs w:val="20"/>
        </w:rPr>
        <w:t xml:space="preserve"> Visiting Speakers Risk Assessment</w:t>
      </w:r>
    </w:p>
    <w:p w14:paraId="20D57D7F" w14:textId="77777777" w:rsidR="007853E3" w:rsidRDefault="007853E3">
      <w:pPr>
        <w:jc w:val="both"/>
      </w:pPr>
    </w:p>
    <w:p w14:paraId="6B4BE92F" w14:textId="77777777" w:rsidR="00103D41" w:rsidRDefault="00103D41">
      <w:pPr>
        <w:jc w:val="both"/>
      </w:pPr>
    </w:p>
    <w:p w14:paraId="0BBA444E" w14:textId="77777777" w:rsidR="00103D41" w:rsidRDefault="00103D41">
      <w:pPr>
        <w:jc w:val="both"/>
      </w:pPr>
    </w:p>
    <w:p w14:paraId="074CF6D1" w14:textId="77777777" w:rsidR="00103D41" w:rsidRDefault="00103D41">
      <w:pPr>
        <w:jc w:val="both"/>
      </w:pPr>
    </w:p>
    <w:p w14:paraId="628F23DB" w14:textId="77777777" w:rsidR="00D95C59" w:rsidRDefault="00D95C59" w:rsidP="007853E3">
      <w:pPr>
        <w:tabs>
          <w:tab w:val="left" w:pos="3870"/>
        </w:tabs>
      </w:pPr>
    </w:p>
    <w:p w14:paraId="6E3D7580" w14:textId="77777777" w:rsidR="00D95C59" w:rsidRDefault="00D95C59" w:rsidP="007853E3">
      <w:pPr>
        <w:tabs>
          <w:tab w:val="left" w:pos="3870"/>
        </w:tabs>
      </w:pPr>
    </w:p>
    <w:p w14:paraId="7331F673" w14:textId="77777777" w:rsidR="00D95C59" w:rsidRDefault="00D95C59" w:rsidP="007853E3">
      <w:pPr>
        <w:tabs>
          <w:tab w:val="left" w:pos="3870"/>
        </w:tabs>
      </w:pPr>
    </w:p>
    <w:p w14:paraId="4D21CE09" w14:textId="77777777" w:rsidR="00D95C59" w:rsidRDefault="00D95C59" w:rsidP="007853E3">
      <w:pPr>
        <w:tabs>
          <w:tab w:val="left" w:pos="3870"/>
        </w:tabs>
      </w:pPr>
    </w:p>
    <w:p w14:paraId="53A8C8F5" w14:textId="5EC881A0" w:rsidR="007853E3" w:rsidRPr="007853E3" w:rsidRDefault="007853E3" w:rsidP="007853E3">
      <w:pPr>
        <w:tabs>
          <w:tab w:val="left" w:pos="3870"/>
        </w:tabs>
        <w:rPr>
          <w:rFonts w:ascii="Merriweather" w:eastAsia="Merriweather" w:hAnsi="Merriweather" w:cs="Merriweather"/>
        </w:rPr>
      </w:pPr>
      <w:r>
        <w:rPr>
          <w:rFonts w:ascii="Merriweather" w:eastAsia="Merriweather" w:hAnsi="Merriweather" w:cs="Merriweather"/>
        </w:rPr>
        <w:tab/>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75E61" w:rsidRPr="00103D41" w14:paraId="19043986" w14:textId="77777777">
        <w:tc>
          <w:tcPr>
            <w:tcW w:w="9360" w:type="dxa"/>
            <w:tcMar>
              <w:top w:w="100" w:type="dxa"/>
              <w:left w:w="100" w:type="dxa"/>
              <w:bottom w:w="100" w:type="dxa"/>
              <w:right w:w="100" w:type="dxa"/>
            </w:tcMar>
          </w:tcPr>
          <w:p w14:paraId="63812141" w14:textId="1E846CAE" w:rsidR="00C75E61" w:rsidRPr="00103D41" w:rsidRDefault="00103D41">
            <w:pPr>
              <w:spacing w:line="240" w:lineRule="auto"/>
              <w:jc w:val="both"/>
              <w:rPr>
                <w:rFonts w:asciiTheme="majorHAnsi" w:eastAsia="Merriweather" w:hAnsiTheme="majorHAnsi" w:cstheme="majorHAnsi"/>
                <w:highlight w:val="yellow"/>
              </w:rPr>
            </w:pPr>
            <w:r>
              <w:rPr>
                <w:rFonts w:asciiTheme="majorHAnsi" w:eastAsia="Merriweather" w:hAnsiTheme="majorHAnsi" w:cstheme="majorHAnsi"/>
              </w:rPr>
              <w:lastRenderedPageBreak/>
              <w:t xml:space="preserve">Life Skills Manor </w:t>
            </w:r>
            <w:r w:rsidR="009C469F" w:rsidRPr="00103D41">
              <w:rPr>
                <w:rFonts w:asciiTheme="majorHAnsi" w:eastAsia="Merriweather" w:hAnsiTheme="majorHAnsi" w:cstheme="majorHAnsi"/>
              </w:rPr>
              <w:t>School is owned and operated by Cavendish Education.</w:t>
            </w:r>
          </w:p>
          <w:p w14:paraId="6BE59F77" w14:textId="77777777" w:rsidR="00C75E61" w:rsidRPr="00103D41" w:rsidRDefault="00C75E61">
            <w:pPr>
              <w:spacing w:line="240" w:lineRule="auto"/>
              <w:jc w:val="both"/>
              <w:rPr>
                <w:rFonts w:asciiTheme="majorHAnsi" w:eastAsia="Merriweather" w:hAnsiTheme="majorHAnsi" w:cstheme="majorHAnsi"/>
              </w:rPr>
            </w:pPr>
          </w:p>
          <w:p w14:paraId="632384CD"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w:t>
            </w:r>
            <w:proofErr w:type="gramStart"/>
            <w:r w:rsidRPr="00103D41">
              <w:rPr>
                <w:rFonts w:asciiTheme="majorHAnsi" w:eastAsia="Merriweather" w:hAnsiTheme="majorHAnsi" w:cstheme="majorHAnsi"/>
              </w:rPr>
              <w:t>In particular, it</w:t>
            </w:r>
            <w:proofErr w:type="gramEnd"/>
            <w:r w:rsidRPr="00103D41">
              <w:rPr>
                <w:rFonts w:asciiTheme="majorHAnsi" w:eastAsia="Merriweather" w:hAnsiTheme="majorHAnsi" w:cstheme="majorHAnsi"/>
              </w:rPr>
              <w:t xml:space="preserve"> should be read in conjunction with the policies covering equality and diversity, Health and Safety, safeguarding and child protection.  </w:t>
            </w:r>
          </w:p>
          <w:p w14:paraId="64AA8DF4" w14:textId="77777777" w:rsidR="00C75E61" w:rsidRPr="00103D41" w:rsidRDefault="00C75E61">
            <w:pPr>
              <w:spacing w:line="240" w:lineRule="auto"/>
              <w:jc w:val="both"/>
              <w:rPr>
                <w:rFonts w:asciiTheme="majorHAnsi" w:eastAsia="Merriweather" w:hAnsiTheme="majorHAnsi" w:cstheme="majorHAnsi"/>
              </w:rPr>
            </w:pPr>
          </w:p>
          <w:p w14:paraId="4DA52A21" w14:textId="77777777" w:rsidR="00E12B42" w:rsidRPr="00E12B42" w:rsidRDefault="009C469F" w:rsidP="00E12B42">
            <w:pPr>
              <w:spacing w:line="240" w:lineRule="auto"/>
              <w:jc w:val="both"/>
              <w:rPr>
                <w:rFonts w:asciiTheme="majorHAnsi" w:eastAsia="Merriweather" w:hAnsiTheme="majorHAnsi" w:cstheme="majorHAnsi"/>
                <w:highlight w:val="yellow"/>
              </w:rPr>
            </w:pPr>
            <w:proofErr w:type="gramStart"/>
            <w:r w:rsidRPr="00E12B42">
              <w:rPr>
                <w:rFonts w:asciiTheme="majorHAnsi" w:eastAsia="Merriweather" w:hAnsiTheme="majorHAnsi" w:cstheme="majorHAnsi"/>
              </w:rPr>
              <w:t>All of</w:t>
            </w:r>
            <w:proofErr w:type="gramEnd"/>
            <w:r w:rsidRPr="00E12B42">
              <w:rPr>
                <w:rFonts w:asciiTheme="majorHAnsi" w:eastAsia="Merriweather" w:hAnsiTheme="majorHAnsi" w:cstheme="majorHAnsi"/>
              </w:rPr>
              <w:t xml:space="preserve"> these policies have been written, not simply to meet statutory and other requirements, but to enable and evidence the work that the whole school is undertaking to ensure the implementation of its core values: </w:t>
            </w:r>
            <w:r w:rsidR="00E12B42" w:rsidRPr="00E12B42">
              <w:rPr>
                <w:rFonts w:asciiTheme="majorHAnsi" w:eastAsia="Merriweather" w:hAnsiTheme="majorHAnsi" w:cstheme="majorHAnsi"/>
              </w:rPr>
              <w:t>To Deliver young people aged 10-18 that focuses on preparing students for independent, fulfilling adult lives through a highly tailored curriculum. </w:t>
            </w:r>
          </w:p>
          <w:p w14:paraId="7A9F4288" w14:textId="77777777" w:rsidR="00C75E61" w:rsidRPr="00103D41" w:rsidRDefault="00C75E61">
            <w:pPr>
              <w:spacing w:line="240" w:lineRule="auto"/>
              <w:jc w:val="both"/>
              <w:rPr>
                <w:rFonts w:asciiTheme="majorHAnsi" w:eastAsia="Merriweather" w:hAnsiTheme="majorHAnsi" w:cstheme="majorHAnsi"/>
              </w:rPr>
            </w:pPr>
          </w:p>
          <w:p w14:paraId="4AC84FEB" w14:textId="09CE22B3"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While this current policy document may be referred to elsewhere in </w:t>
            </w:r>
            <w:r w:rsidR="00E12B42">
              <w:rPr>
                <w:rFonts w:asciiTheme="majorHAnsi" w:eastAsia="Merriweather" w:hAnsiTheme="majorHAnsi" w:cstheme="majorHAnsi"/>
              </w:rPr>
              <w:t xml:space="preserve">Life Skills Manor </w:t>
            </w:r>
            <w:r w:rsidRPr="00103D41">
              <w:rPr>
                <w:rFonts w:asciiTheme="majorHAnsi" w:eastAsia="Merriweather" w:hAnsiTheme="majorHAnsi" w:cstheme="majorHAnsi"/>
              </w:rPr>
              <w:t>School documentation, including particulars of employment, it is non-contractual.</w:t>
            </w:r>
          </w:p>
          <w:p w14:paraId="01AED599" w14:textId="77777777" w:rsidR="00C75E61" w:rsidRPr="00103D41" w:rsidRDefault="00C75E61">
            <w:pPr>
              <w:spacing w:line="240" w:lineRule="auto"/>
              <w:jc w:val="both"/>
              <w:rPr>
                <w:rFonts w:asciiTheme="majorHAnsi" w:eastAsia="Merriweather" w:hAnsiTheme="majorHAnsi" w:cstheme="majorHAnsi"/>
              </w:rPr>
            </w:pPr>
          </w:p>
          <w:p w14:paraId="2B44FF49"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In the school’s policies, unless the specific context requires otherwise, the word “parent” is used in terms of  Section 576 of the </w:t>
            </w:r>
            <w:hyperlink r:id="rId8">
              <w:r w:rsidRPr="00103D41">
                <w:rPr>
                  <w:rFonts w:asciiTheme="majorHAnsi" w:eastAsia="Merriweather" w:hAnsiTheme="majorHAnsi" w:cstheme="majorHAnsi"/>
                  <w:u w:val="single"/>
                </w:rPr>
                <w:t>Education Act 1996</w:t>
              </w:r>
            </w:hyperlink>
            <w:r w:rsidRPr="00103D41">
              <w:rPr>
                <w:rFonts w:asciiTheme="majorHAnsi" w:eastAsia="Merriweather" w:hAnsiTheme="majorHAnsi" w:cstheme="majorHAnsi"/>
              </w:rPr>
              <w:t xml:space="preserve">, which states that a ‘parent’, in relation to a child or young person, includes any person who is not a biological parent but who has parental responsibility, or who has care of the child. Department for Education guidance </w:t>
            </w:r>
            <w:hyperlink r:id="rId9">
              <w:r w:rsidRPr="00103D41">
                <w:rPr>
                  <w:rFonts w:asciiTheme="majorHAnsi" w:eastAsia="Merriweather" w:hAnsiTheme="majorHAnsi" w:cstheme="majorHAnsi"/>
                  <w:u w:val="single"/>
                </w:rPr>
                <w:t>Understanding and dealing with issues relating to parental responsibility updated August 2023</w:t>
              </w:r>
            </w:hyperlink>
            <w:r w:rsidRPr="00103D41">
              <w:rPr>
                <w:rFonts w:asciiTheme="majorHAnsi" w:eastAsia="Merriweather" w:hAnsiTheme="majorHAnsi" w:cstheme="majorHAnsi"/>
              </w:rPr>
              <w:t>, considers a ‘parent’ to include:</w:t>
            </w:r>
          </w:p>
          <w:p w14:paraId="11026FE9" w14:textId="77777777" w:rsidR="00C75E61" w:rsidRPr="00103D41" w:rsidRDefault="009C469F">
            <w:pPr>
              <w:numPr>
                <w:ilvl w:val="0"/>
                <w:numId w:val="5"/>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all biological parents, whether they are married or not</w:t>
            </w:r>
          </w:p>
          <w:p w14:paraId="258C06B4" w14:textId="77777777" w:rsidR="00C75E61" w:rsidRPr="00103D41" w:rsidRDefault="009C469F">
            <w:pPr>
              <w:numPr>
                <w:ilvl w:val="0"/>
                <w:numId w:val="5"/>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any person who, although not a biological parent, has parental responsibility for a child or young person - this could be an adoptive parent, a </w:t>
            </w:r>
            <w:proofErr w:type="gramStart"/>
            <w:r w:rsidRPr="00103D41">
              <w:rPr>
                <w:rFonts w:asciiTheme="majorHAnsi" w:eastAsia="Merriweather" w:hAnsiTheme="majorHAnsi" w:cstheme="majorHAnsi"/>
              </w:rPr>
              <w:t>step-parent</w:t>
            </w:r>
            <w:proofErr w:type="gramEnd"/>
            <w:r w:rsidRPr="00103D41">
              <w:rPr>
                <w:rFonts w:asciiTheme="majorHAnsi" w:eastAsia="Merriweather" w:hAnsiTheme="majorHAnsi" w:cstheme="majorHAnsi"/>
              </w:rPr>
              <w:t>, guardian or other relative</w:t>
            </w:r>
          </w:p>
          <w:p w14:paraId="07E9DEB1" w14:textId="77777777" w:rsidR="00C75E61" w:rsidRPr="00103D41" w:rsidRDefault="009C469F">
            <w:pPr>
              <w:numPr>
                <w:ilvl w:val="0"/>
                <w:numId w:val="5"/>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any person who, although not a biological parent and does not have parental responsibility, has care of a child or young person</w:t>
            </w:r>
          </w:p>
          <w:p w14:paraId="3210E1BA" w14:textId="77777777" w:rsidR="00C75E61" w:rsidRPr="00103D41" w:rsidRDefault="00C75E61">
            <w:pPr>
              <w:spacing w:line="240" w:lineRule="auto"/>
              <w:jc w:val="both"/>
              <w:rPr>
                <w:rFonts w:asciiTheme="majorHAnsi" w:eastAsia="Merriweather" w:hAnsiTheme="majorHAnsi" w:cstheme="majorHAnsi"/>
              </w:rPr>
            </w:pPr>
          </w:p>
          <w:p w14:paraId="4CB0639A"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A person typically has care of a child or young person if they are the person with whom the child lives, either full or part-time, and who looks after the child, irrespective of what their biological or legal relationship is with the child.</w:t>
            </w:r>
          </w:p>
          <w:p w14:paraId="25E9EC47" w14:textId="77777777" w:rsidR="00C75E61" w:rsidRPr="00103D41" w:rsidRDefault="00C75E61">
            <w:pPr>
              <w:spacing w:line="240" w:lineRule="auto"/>
              <w:jc w:val="both"/>
              <w:rPr>
                <w:rFonts w:asciiTheme="majorHAnsi" w:eastAsia="Merriweather" w:hAnsiTheme="majorHAnsi" w:cstheme="majorHAnsi"/>
              </w:rPr>
            </w:pPr>
          </w:p>
          <w:p w14:paraId="1A1A37C3" w14:textId="77777777" w:rsidR="00C75E61" w:rsidRPr="00103D41" w:rsidRDefault="009C469F">
            <w:pPr>
              <w:shd w:val="clear" w:color="auto" w:fill="FFFFFF"/>
              <w:spacing w:line="240" w:lineRule="auto"/>
              <w:jc w:val="both"/>
              <w:rPr>
                <w:rFonts w:asciiTheme="majorHAnsi" w:eastAsia="Merriweather" w:hAnsiTheme="majorHAnsi" w:cstheme="majorHAnsi"/>
              </w:rPr>
            </w:pPr>
            <w:r w:rsidRPr="00103D41">
              <w:rPr>
                <w:rFonts w:asciiTheme="majorHAnsi" w:eastAsia="Merriweather" w:hAnsiTheme="majorHAnsi" w:cstheme="majorHAnsi"/>
              </w:rPr>
              <w:t>The school contracts the services of third-party organisations to ensure regulatory compliance and implement best practices for:</w:t>
            </w:r>
          </w:p>
          <w:p w14:paraId="7AD9F0C1" w14:textId="77777777" w:rsidR="00C75E61" w:rsidRPr="00103D41" w:rsidRDefault="009C469F">
            <w:pPr>
              <w:numPr>
                <w:ilvl w:val="0"/>
                <w:numId w:val="6"/>
              </w:numPr>
              <w:spacing w:before="220" w:line="240" w:lineRule="auto"/>
              <w:ind w:left="940"/>
              <w:rPr>
                <w:rFonts w:asciiTheme="majorHAnsi" w:eastAsia="Merriweather" w:hAnsiTheme="majorHAnsi" w:cstheme="majorHAnsi"/>
              </w:rPr>
            </w:pPr>
            <w:r w:rsidRPr="00103D41">
              <w:rPr>
                <w:rFonts w:asciiTheme="majorHAnsi" w:eastAsia="Merriweather" w:hAnsiTheme="majorHAnsi" w:cstheme="majorHAnsi"/>
              </w:rPr>
              <w:t>HR and Employment Law</w:t>
            </w:r>
          </w:p>
          <w:p w14:paraId="15F60FCE" w14:textId="77777777" w:rsidR="00C75E61" w:rsidRPr="00103D41" w:rsidRDefault="009C469F">
            <w:pPr>
              <w:numPr>
                <w:ilvl w:val="0"/>
                <w:numId w:val="6"/>
              </w:numPr>
              <w:spacing w:line="240" w:lineRule="auto"/>
              <w:ind w:left="940"/>
              <w:rPr>
                <w:rFonts w:asciiTheme="majorHAnsi" w:eastAsia="Merriweather" w:hAnsiTheme="majorHAnsi" w:cstheme="majorHAnsi"/>
              </w:rPr>
            </w:pPr>
            <w:r w:rsidRPr="00103D41">
              <w:rPr>
                <w:rFonts w:asciiTheme="majorHAnsi" w:eastAsia="Merriweather" w:hAnsiTheme="majorHAnsi" w:cstheme="majorHAnsi"/>
              </w:rPr>
              <w:t>Health &amp; Safety Guidance</w:t>
            </w:r>
          </w:p>
          <w:p w14:paraId="1BC916B3" w14:textId="77777777" w:rsidR="00C75E61" w:rsidRPr="00103D41" w:rsidRDefault="009C469F">
            <w:pPr>
              <w:numPr>
                <w:ilvl w:val="0"/>
                <w:numId w:val="6"/>
              </w:numPr>
              <w:spacing w:line="240" w:lineRule="auto"/>
              <w:ind w:left="940"/>
              <w:rPr>
                <w:rFonts w:asciiTheme="majorHAnsi" w:eastAsia="Merriweather" w:hAnsiTheme="majorHAnsi" w:cstheme="majorHAnsi"/>
              </w:rPr>
            </w:pPr>
            <w:r w:rsidRPr="00103D41">
              <w:rPr>
                <w:rFonts w:asciiTheme="majorHAnsi" w:eastAsia="Merriweather" w:hAnsiTheme="majorHAnsi" w:cstheme="majorHAnsi"/>
              </w:rPr>
              <w:t>DBS Check processing</w:t>
            </w:r>
          </w:p>
          <w:p w14:paraId="0C7881BC" w14:textId="77777777" w:rsidR="00C75E61" w:rsidRPr="00103D41" w:rsidRDefault="009C469F">
            <w:pPr>
              <w:numPr>
                <w:ilvl w:val="0"/>
                <w:numId w:val="6"/>
              </w:numPr>
              <w:spacing w:line="240" w:lineRule="auto"/>
              <w:ind w:left="940"/>
              <w:rPr>
                <w:rFonts w:asciiTheme="majorHAnsi" w:eastAsia="Merriweather" w:hAnsiTheme="majorHAnsi" w:cstheme="majorHAnsi"/>
              </w:rPr>
            </w:pPr>
            <w:r w:rsidRPr="00103D41">
              <w:rPr>
                <w:rFonts w:asciiTheme="majorHAnsi" w:eastAsia="Merriweather" w:hAnsiTheme="majorHAnsi" w:cstheme="majorHAnsi"/>
              </w:rPr>
              <w:t>Mandatory Safeguarding, Health &amp; Safety, and other relevant training</w:t>
            </w:r>
          </w:p>
          <w:p w14:paraId="0615BF53" w14:textId="77777777" w:rsidR="00C75E61" w:rsidRPr="00103D41" w:rsidRDefault="009C469F">
            <w:pPr>
              <w:numPr>
                <w:ilvl w:val="0"/>
                <w:numId w:val="6"/>
              </w:numPr>
              <w:spacing w:line="240" w:lineRule="auto"/>
              <w:ind w:left="940"/>
              <w:rPr>
                <w:rFonts w:asciiTheme="majorHAnsi" w:eastAsia="Merriweather" w:hAnsiTheme="majorHAnsi" w:cstheme="majorHAnsi"/>
              </w:rPr>
            </w:pPr>
            <w:r w:rsidRPr="00103D41">
              <w:rPr>
                <w:rFonts w:asciiTheme="majorHAnsi" w:eastAsia="Merriweather" w:hAnsiTheme="majorHAnsi" w:cstheme="majorHAnsi"/>
              </w:rPr>
              <w:t>Data protection and GDPR guidance</w:t>
            </w:r>
          </w:p>
          <w:p w14:paraId="0B598535" w14:textId="77777777" w:rsidR="00C75E61" w:rsidRPr="00103D41" w:rsidRDefault="009C469F">
            <w:pPr>
              <w:numPr>
                <w:ilvl w:val="0"/>
                <w:numId w:val="6"/>
              </w:numPr>
              <w:spacing w:after="220" w:line="240" w:lineRule="auto"/>
              <w:ind w:left="940"/>
              <w:rPr>
                <w:rFonts w:asciiTheme="majorHAnsi" w:eastAsia="Merriweather" w:hAnsiTheme="majorHAnsi" w:cstheme="majorHAnsi"/>
              </w:rPr>
            </w:pPr>
            <w:r w:rsidRPr="00103D41">
              <w:rPr>
                <w:rFonts w:asciiTheme="majorHAnsi" w:eastAsia="Merriweather" w:hAnsiTheme="majorHAnsi" w:cstheme="majorHAnsi"/>
              </w:rPr>
              <w:t>Specialist insurance cover</w:t>
            </w:r>
          </w:p>
          <w:p w14:paraId="0458029F" w14:textId="77777777" w:rsidR="00C75E61" w:rsidRPr="00103D41" w:rsidRDefault="009C469F">
            <w:pPr>
              <w:spacing w:line="240" w:lineRule="auto"/>
              <w:jc w:val="both"/>
              <w:rPr>
                <w:rFonts w:asciiTheme="majorHAnsi" w:eastAsia="Merriweather" w:hAnsiTheme="majorHAnsi" w:cstheme="majorHAnsi"/>
                <w:highlight w:val="white"/>
              </w:rPr>
            </w:pPr>
            <w:r w:rsidRPr="00103D41">
              <w:rPr>
                <w:rFonts w:asciiTheme="majorHAnsi" w:eastAsia="Merriweather" w:hAnsiTheme="majorHAnsi" w:cstheme="majorHAnsi"/>
                <w:highlight w:val="white"/>
              </w:rPr>
              <w:t>Where this policy refers to ‘employees’, the term refers to any individual who is classified as an employee or a worker, working with and on behalf of the school (including volunteers and contractors).</w:t>
            </w:r>
          </w:p>
          <w:p w14:paraId="3F69425D" w14:textId="77777777" w:rsidR="00C75E61" w:rsidRPr="00103D41" w:rsidRDefault="00C75E61">
            <w:pPr>
              <w:spacing w:line="240" w:lineRule="auto"/>
              <w:jc w:val="both"/>
              <w:rPr>
                <w:rFonts w:asciiTheme="majorHAnsi" w:eastAsia="Merriweather" w:hAnsiTheme="majorHAnsi" w:cstheme="majorHAnsi"/>
              </w:rPr>
            </w:pPr>
          </w:p>
          <w:p w14:paraId="4423B0E4"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 is committed to safeguarding and promoting the welfare of children and young people and expects all staff, volunteers, pupils and visitors to share this commitment. </w:t>
            </w:r>
          </w:p>
          <w:p w14:paraId="28460321" w14:textId="77777777" w:rsidR="00C75E61" w:rsidRPr="00103D41" w:rsidRDefault="00C75E61">
            <w:pPr>
              <w:spacing w:line="240" w:lineRule="auto"/>
              <w:jc w:val="both"/>
              <w:rPr>
                <w:rFonts w:asciiTheme="majorHAnsi" w:eastAsia="Merriweather" w:hAnsiTheme="majorHAnsi" w:cstheme="majorHAnsi"/>
              </w:rPr>
            </w:pPr>
          </w:p>
          <w:p w14:paraId="20F2DCD6" w14:textId="55018F44"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lastRenderedPageBreak/>
              <w:t xml:space="preserve">All outcomes generated by this document must take account of and seek to contribute to safeguarding and promoting the welfare of children and young people at </w:t>
            </w:r>
            <w:r w:rsidR="006211D1">
              <w:rPr>
                <w:rFonts w:asciiTheme="majorHAnsi" w:eastAsia="Merriweather" w:hAnsiTheme="majorHAnsi" w:cstheme="majorHAnsi"/>
              </w:rPr>
              <w:t xml:space="preserve">Life Skills Manor </w:t>
            </w:r>
            <w:r w:rsidRPr="00103D41">
              <w:rPr>
                <w:rFonts w:asciiTheme="majorHAnsi" w:eastAsia="Merriweather" w:hAnsiTheme="majorHAnsi" w:cstheme="majorHAnsi"/>
              </w:rPr>
              <w:t>School.</w:t>
            </w:r>
          </w:p>
          <w:p w14:paraId="200EBB09" w14:textId="77777777" w:rsidR="00C75E61" w:rsidRPr="00103D41" w:rsidRDefault="00C75E61">
            <w:pPr>
              <w:spacing w:line="240" w:lineRule="auto"/>
              <w:jc w:val="both"/>
              <w:rPr>
                <w:rFonts w:asciiTheme="majorHAnsi" w:eastAsia="Merriweather" w:hAnsiTheme="majorHAnsi" w:cstheme="majorHAnsi"/>
              </w:rPr>
            </w:pPr>
          </w:p>
          <w:p w14:paraId="702A1212" w14:textId="6421CAEE" w:rsidR="00C75E61" w:rsidRPr="00103D41" w:rsidRDefault="009C469F">
            <w:pPr>
              <w:spacing w:line="240" w:lineRule="auto"/>
              <w:jc w:val="both"/>
              <w:rPr>
                <w:rFonts w:asciiTheme="majorHAnsi" w:eastAsia="Merriweather" w:hAnsiTheme="majorHAnsi" w:cstheme="majorHAnsi"/>
                <w:highlight w:val="yellow"/>
              </w:rPr>
            </w:pPr>
            <w:r w:rsidRPr="00103D41">
              <w:rPr>
                <w:rFonts w:asciiTheme="majorHAnsi" w:eastAsia="Merriweather" w:hAnsiTheme="majorHAnsi" w:cstheme="majorHAnsi"/>
              </w:rPr>
              <w:t xml:space="preserve">The policy documents of </w:t>
            </w:r>
            <w:r w:rsidR="006211D1">
              <w:rPr>
                <w:rFonts w:asciiTheme="majorHAnsi" w:eastAsia="Merriweather" w:hAnsiTheme="majorHAnsi" w:cstheme="majorHAnsi"/>
              </w:rPr>
              <w:t xml:space="preserve">Life Skills Manor </w:t>
            </w:r>
            <w:r w:rsidRPr="00103D41">
              <w:rPr>
                <w:rFonts w:asciiTheme="majorHAnsi" w:eastAsia="Merriweather" w:hAnsiTheme="majorHAnsi" w:cstheme="majorHAnsi"/>
              </w:rPr>
              <w:t>School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tc>
      </w:tr>
    </w:tbl>
    <w:p w14:paraId="521F7C41" w14:textId="77777777" w:rsidR="00C75E61" w:rsidRPr="00103D41" w:rsidRDefault="00C75E61">
      <w:pPr>
        <w:spacing w:line="240" w:lineRule="auto"/>
        <w:jc w:val="both"/>
        <w:rPr>
          <w:rFonts w:asciiTheme="majorHAnsi" w:eastAsia="Merriweather" w:hAnsiTheme="majorHAnsi" w:cstheme="majorHAnsi"/>
        </w:rPr>
      </w:pPr>
    </w:p>
    <w:p w14:paraId="1CEEBAC2" w14:textId="77777777" w:rsidR="00C75E61" w:rsidRPr="00103D41" w:rsidRDefault="00C75E61">
      <w:pPr>
        <w:spacing w:line="240" w:lineRule="auto"/>
        <w:jc w:val="both"/>
        <w:rPr>
          <w:rFonts w:asciiTheme="majorHAnsi" w:eastAsia="Merriweather" w:hAnsiTheme="majorHAnsi" w:cstheme="majorHAnsi"/>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75E61" w:rsidRPr="00103D41" w14:paraId="7B3CBE18" w14:textId="77777777">
        <w:tc>
          <w:tcPr>
            <w:tcW w:w="9360" w:type="dxa"/>
            <w:tcMar>
              <w:top w:w="100" w:type="dxa"/>
              <w:left w:w="100" w:type="dxa"/>
              <w:bottom w:w="100" w:type="dxa"/>
              <w:right w:w="100" w:type="dxa"/>
            </w:tcMar>
          </w:tcPr>
          <w:p w14:paraId="0D7F6298" w14:textId="77777777" w:rsidR="00C75E61" w:rsidRPr="00103D41" w:rsidRDefault="009C469F">
            <w:pPr>
              <w:widowControl w:val="0"/>
              <w:spacing w:line="240" w:lineRule="auto"/>
              <w:jc w:val="both"/>
              <w:rPr>
                <w:rFonts w:asciiTheme="majorHAnsi" w:eastAsia="Merriweather" w:hAnsiTheme="majorHAnsi" w:cstheme="majorHAnsi"/>
                <w:b/>
                <w:bCs/>
              </w:rPr>
            </w:pPr>
            <w:proofErr w:type="gramStart"/>
            <w:r w:rsidRPr="00103D41">
              <w:rPr>
                <w:rFonts w:asciiTheme="majorHAnsi" w:eastAsia="Merriweather" w:hAnsiTheme="majorHAnsi" w:cstheme="majorHAnsi"/>
                <w:b/>
                <w:bCs/>
              </w:rPr>
              <w:t>1  Introduction</w:t>
            </w:r>
            <w:proofErr w:type="gramEnd"/>
          </w:p>
          <w:p w14:paraId="6AF62AF2" w14:textId="77777777" w:rsidR="00C75E61" w:rsidRPr="00103D41" w:rsidRDefault="00C75E61">
            <w:pPr>
              <w:widowControl w:val="0"/>
              <w:spacing w:line="240" w:lineRule="auto"/>
              <w:jc w:val="both"/>
              <w:rPr>
                <w:rFonts w:asciiTheme="majorHAnsi" w:eastAsia="Merriweather" w:hAnsiTheme="majorHAnsi" w:cstheme="majorHAnsi"/>
              </w:rPr>
            </w:pPr>
          </w:p>
          <w:p w14:paraId="00DA7BEE"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 may invite speakers from the wider community to give talks to enrich our students’ experience and education, for example, to provide them with information that helps them make decisions at different phases of their education, to widen their understanding of world and global issues and to provide motivational inspiration through the sharing of a speaker's experience. </w:t>
            </w:r>
          </w:p>
          <w:p w14:paraId="58D1103B" w14:textId="77777777" w:rsidR="00C75E61" w:rsidRPr="00103D41" w:rsidRDefault="00C75E61">
            <w:pPr>
              <w:spacing w:line="240" w:lineRule="auto"/>
              <w:jc w:val="both"/>
              <w:rPr>
                <w:rFonts w:asciiTheme="majorHAnsi" w:eastAsia="Merriweather" w:hAnsiTheme="majorHAnsi" w:cstheme="majorHAnsi"/>
              </w:rPr>
            </w:pPr>
          </w:p>
          <w:p w14:paraId="67689F2B"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 and students greatly appreciate the time and effort that Visiting Speakers put into their presentations. </w:t>
            </w:r>
          </w:p>
          <w:p w14:paraId="33AF23F7" w14:textId="77777777" w:rsidR="00C75E61" w:rsidRPr="00103D41" w:rsidRDefault="00C75E61">
            <w:pPr>
              <w:spacing w:line="240" w:lineRule="auto"/>
              <w:jc w:val="both"/>
              <w:rPr>
                <w:rFonts w:asciiTheme="majorHAnsi" w:eastAsia="Merriweather" w:hAnsiTheme="majorHAnsi" w:cstheme="majorHAnsi"/>
              </w:rPr>
            </w:pPr>
          </w:p>
          <w:p w14:paraId="6103916C"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school’s responsibility to the students is to ensure that they can critically assess the information they receive as to its value to themselves, and that the information is aligned to the ethos and values of the school and British Values of democracy, the rule of law, individual liberty and mutual respect and tolerance of those with different faiths and beliefs. </w:t>
            </w:r>
          </w:p>
          <w:p w14:paraId="60EEBC24" w14:textId="77777777" w:rsidR="00C75E61" w:rsidRPr="00103D41" w:rsidRDefault="00C75E61">
            <w:pPr>
              <w:spacing w:line="240" w:lineRule="auto"/>
              <w:jc w:val="both"/>
              <w:rPr>
                <w:rFonts w:asciiTheme="majorHAnsi" w:eastAsia="Merriweather" w:hAnsiTheme="majorHAnsi" w:cstheme="majorHAnsi"/>
              </w:rPr>
            </w:pPr>
          </w:p>
          <w:p w14:paraId="41B49E19" w14:textId="77777777" w:rsidR="00C75E61" w:rsidRPr="00103D41" w:rsidRDefault="009C469F">
            <w:p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purpose of this policy is to set out the school's obligations when using Visiting Speakers, and to set out the standards of behaviour expected from Visiting Speakers. This policy was drawn up having had regard to government guidance and the school's wider safeguarding obligations. The school takes account of the guidance document </w:t>
            </w:r>
            <w:hyperlink r:id="rId10">
              <w:r w:rsidRPr="00103D41">
                <w:rPr>
                  <w:rFonts w:asciiTheme="majorHAnsi" w:eastAsia="Merriweather" w:hAnsiTheme="majorHAnsi" w:cstheme="majorHAnsi"/>
                  <w:color w:val="1155CC"/>
                  <w:u w:val="single"/>
                </w:rPr>
                <w:t>Prevent duty guidance: for England and Wales (March 2024)</w:t>
              </w:r>
            </w:hyperlink>
            <w:r w:rsidRPr="00103D41">
              <w:rPr>
                <w:rFonts w:asciiTheme="majorHAnsi" w:eastAsia="Merriweather" w:hAnsiTheme="majorHAnsi" w:cstheme="majorHAnsi"/>
              </w:rPr>
              <w:t xml:space="preserve">, which requires that the school’s safeguarding “policies should set out clear protocols for ensuring that any visiting speakers – whether invited by staff or by children themselves – are suitable and appropriately supervised”. The school further takes account of the contents of the guidance collection </w:t>
            </w:r>
            <w:hyperlink r:id="rId11">
              <w:r w:rsidRPr="00103D41">
                <w:rPr>
                  <w:rFonts w:asciiTheme="majorHAnsi" w:eastAsia="Merriweather" w:hAnsiTheme="majorHAnsi" w:cstheme="majorHAnsi"/>
                  <w:color w:val="1155CC"/>
                  <w:u w:val="single"/>
                </w:rPr>
                <w:t>The Prevent duty: safeguarding learners vulnerable to radicalisation (September 2023)</w:t>
              </w:r>
            </w:hyperlink>
            <w:r w:rsidRPr="00103D41">
              <w:rPr>
                <w:rFonts w:asciiTheme="majorHAnsi" w:eastAsia="Merriweather" w:hAnsiTheme="majorHAnsi" w:cstheme="majorHAnsi"/>
              </w:rPr>
              <w:t>.</w:t>
            </w:r>
          </w:p>
          <w:p w14:paraId="492209EF" w14:textId="77777777" w:rsidR="00C75E61" w:rsidRPr="00103D41" w:rsidRDefault="00C75E61">
            <w:pPr>
              <w:widowControl w:val="0"/>
              <w:spacing w:line="240" w:lineRule="auto"/>
              <w:jc w:val="both"/>
              <w:rPr>
                <w:rFonts w:asciiTheme="majorHAnsi" w:eastAsia="Merriweather" w:hAnsiTheme="majorHAnsi" w:cstheme="majorHAnsi"/>
              </w:rPr>
            </w:pPr>
          </w:p>
          <w:p w14:paraId="39E40265" w14:textId="77777777" w:rsidR="00C75E61" w:rsidRPr="00103D41" w:rsidRDefault="009C469F">
            <w:pPr>
              <w:widowControl w:val="0"/>
              <w:spacing w:line="240" w:lineRule="auto"/>
              <w:jc w:val="both"/>
              <w:rPr>
                <w:rFonts w:asciiTheme="majorHAnsi" w:eastAsia="Merriweather" w:hAnsiTheme="majorHAnsi" w:cstheme="majorHAnsi"/>
                <w:b/>
                <w:bCs/>
              </w:rPr>
            </w:pPr>
            <w:r w:rsidRPr="006211D1">
              <w:rPr>
                <w:rFonts w:asciiTheme="majorHAnsi" w:eastAsia="Merriweather" w:hAnsiTheme="majorHAnsi" w:cstheme="majorHAnsi"/>
              </w:rPr>
              <w:t xml:space="preserve">This policy should be read in conjunction with the </w:t>
            </w:r>
            <w:r w:rsidRPr="006211D1">
              <w:rPr>
                <w:rFonts w:asciiTheme="majorHAnsi" w:eastAsia="Merriweather" w:hAnsiTheme="majorHAnsi" w:cstheme="majorHAnsi"/>
                <w:b/>
                <w:bCs/>
              </w:rPr>
              <w:t>school’s Safeguarding Policy and (if a separate policy) the school's Preventing Radicalisation and Extremism Policy.</w:t>
            </w:r>
            <w:r w:rsidRPr="00103D41">
              <w:rPr>
                <w:rFonts w:asciiTheme="majorHAnsi" w:eastAsia="Merriweather" w:hAnsiTheme="majorHAnsi" w:cstheme="majorHAnsi"/>
                <w:b/>
                <w:bCs/>
              </w:rPr>
              <w:t xml:space="preserve"> </w:t>
            </w:r>
          </w:p>
        </w:tc>
      </w:tr>
    </w:tbl>
    <w:p w14:paraId="6455A404" w14:textId="77777777" w:rsidR="00C75E61" w:rsidRPr="00103D41" w:rsidRDefault="00C75E61">
      <w:pPr>
        <w:spacing w:line="240" w:lineRule="auto"/>
        <w:jc w:val="both"/>
        <w:rPr>
          <w:rFonts w:asciiTheme="majorHAnsi" w:eastAsia="Merriweather" w:hAnsiTheme="majorHAnsi" w:cstheme="majorHAnsi"/>
        </w:rPr>
      </w:pPr>
    </w:p>
    <w:p w14:paraId="44820CB0" w14:textId="77777777" w:rsidR="00C75E61" w:rsidRPr="00103D41" w:rsidRDefault="00C75E61">
      <w:pPr>
        <w:spacing w:line="240" w:lineRule="auto"/>
        <w:jc w:val="both"/>
        <w:rPr>
          <w:rFonts w:asciiTheme="majorHAnsi" w:eastAsia="Merriweather" w:hAnsiTheme="majorHAnsi" w:cstheme="majorHAnsi"/>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75E61" w:rsidRPr="00103D41" w14:paraId="2DA50797" w14:textId="77777777">
        <w:tc>
          <w:tcPr>
            <w:tcW w:w="9360" w:type="dxa"/>
            <w:tcMar>
              <w:top w:w="100" w:type="dxa"/>
              <w:left w:w="100" w:type="dxa"/>
              <w:bottom w:w="100" w:type="dxa"/>
              <w:right w:w="100" w:type="dxa"/>
            </w:tcMar>
          </w:tcPr>
          <w:p w14:paraId="4C2D909B" w14:textId="77777777" w:rsidR="00C75E61" w:rsidRPr="00103D41" w:rsidRDefault="009C469F">
            <w:pPr>
              <w:widowControl w:val="0"/>
              <w:spacing w:line="240" w:lineRule="auto"/>
              <w:jc w:val="both"/>
              <w:rPr>
                <w:rFonts w:asciiTheme="majorHAnsi" w:eastAsia="Merriweather" w:hAnsiTheme="majorHAnsi" w:cstheme="majorHAnsi"/>
                <w:b/>
                <w:bCs/>
              </w:rPr>
            </w:pPr>
            <w:r w:rsidRPr="00103D41">
              <w:rPr>
                <w:rFonts w:asciiTheme="majorHAnsi" w:eastAsia="Merriweather" w:hAnsiTheme="majorHAnsi" w:cstheme="majorHAnsi"/>
                <w:b/>
                <w:bCs/>
              </w:rPr>
              <w:t>2   Protocols in place</w:t>
            </w:r>
          </w:p>
          <w:p w14:paraId="0B116DE4" w14:textId="77777777" w:rsidR="00C75E61" w:rsidRPr="00103D41" w:rsidRDefault="00C75E61">
            <w:pPr>
              <w:widowControl w:val="0"/>
              <w:spacing w:line="240" w:lineRule="auto"/>
              <w:jc w:val="both"/>
              <w:rPr>
                <w:rFonts w:asciiTheme="majorHAnsi" w:eastAsia="Merriweather" w:hAnsiTheme="majorHAnsi" w:cstheme="majorHAnsi"/>
              </w:rPr>
            </w:pPr>
          </w:p>
          <w:p w14:paraId="36B186AA" w14:textId="77777777" w:rsidR="00C75E61" w:rsidRPr="00103D41" w:rsidRDefault="009C469F">
            <w:pPr>
              <w:widowControl w:val="0"/>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All visiting speakers have a nominated point of contact at the </w:t>
            </w:r>
            <w:proofErr w:type="gramStart"/>
            <w:r w:rsidRPr="00103D41">
              <w:rPr>
                <w:rFonts w:asciiTheme="majorHAnsi" w:eastAsia="Merriweather" w:hAnsiTheme="majorHAnsi" w:cstheme="majorHAnsi"/>
              </w:rPr>
              <w:t>School</w:t>
            </w:r>
            <w:proofErr w:type="gramEnd"/>
            <w:r w:rsidRPr="00103D41">
              <w:rPr>
                <w:rFonts w:asciiTheme="majorHAnsi" w:eastAsia="Merriweather" w:hAnsiTheme="majorHAnsi" w:cstheme="majorHAnsi"/>
              </w:rPr>
              <w:t xml:space="preserve"> (the “school organiser”).</w:t>
            </w:r>
          </w:p>
          <w:p w14:paraId="5388027F" w14:textId="77777777" w:rsidR="00C75E61" w:rsidRPr="00103D41" w:rsidRDefault="00C75E61">
            <w:pPr>
              <w:widowControl w:val="0"/>
              <w:spacing w:line="240" w:lineRule="auto"/>
              <w:ind w:left="720"/>
              <w:jc w:val="both"/>
              <w:rPr>
                <w:rFonts w:asciiTheme="majorHAnsi" w:eastAsia="Merriweather" w:hAnsiTheme="majorHAnsi" w:cstheme="majorHAnsi"/>
              </w:rPr>
            </w:pPr>
          </w:p>
          <w:p w14:paraId="23D49AB4" w14:textId="77777777" w:rsidR="00C75E61" w:rsidRPr="00103D41" w:rsidRDefault="009C469F">
            <w:pPr>
              <w:widowControl w:val="0"/>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 organiser completes the </w:t>
            </w:r>
            <w:r w:rsidRPr="00103D41">
              <w:rPr>
                <w:rFonts w:asciiTheme="majorHAnsi" w:eastAsia="Merriweather" w:hAnsiTheme="majorHAnsi" w:cstheme="majorHAnsi"/>
                <w:i/>
                <w:iCs/>
              </w:rPr>
              <w:t>Risk Assessment</w:t>
            </w:r>
            <w:r w:rsidRPr="00103D41">
              <w:rPr>
                <w:rFonts w:asciiTheme="majorHAnsi" w:eastAsia="Merriweather" w:hAnsiTheme="majorHAnsi" w:cstheme="majorHAnsi"/>
              </w:rPr>
              <w:t xml:space="preserve"> (Appendix A) well in advance of the visit. This is </w:t>
            </w:r>
            <w:r w:rsidRPr="006211D1">
              <w:rPr>
                <w:rFonts w:asciiTheme="majorHAnsi" w:eastAsia="Merriweather" w:hAnsiTheme="majorHAnsi" w:cstheme="majorHAnsi"/>
              </w:rPr>
              <w:t>authorised by the Headteacher in advance of the</w:t>
            </w:r>
            <w:r w:rsidRPr="00103D41">
              <w:rPr>
                <w:rFonts w:asciiTheme="majorHAnsi" w:eastAsia="Merriweather" w:hAnsiTheme="majorHAnsi" w:cstheme="majorHAnsi"/>
              </w:rPr>
              <w:t xml:space="preserve"> visit. This form requires the organiser to ascertain the content/information the Visiting Speaker wishes to communicate, to ensure it </w:t>
            </w:r>
            <w:r w:rsidRPr="00103D41">
              <w:rPr>
                <w:rFonts w:asciiTheme="majorHAnsi" w:eastAsia="Merriweather" w:hAnsiTheme="majorHAnsi" w:cstheme="majorHAnsi"/>
              </w:rPr>
              <w:lastRenderedPageBreak/>
              <w:t xml:space="preserve">is appropriate to the age and maturity of the pupils to be in attendance and does not undermine British values or the ethos and values of the </w:t>
            </w:r>
            <w:proofErr w:type="gramStart"/>
            <w:r w:rsidRPr="00103D41">
              <w:rPr>
                <w:rFonts w:asciiTheme="majorHAnsi" w:eastAsia="Merriweather" w:hAnsiTheme="majorHAnsi" w:cstheme="majorHAnsi"/>
              </w:rPr>
              <w:t>School</w:t>
            </w:r>
            <w:proofErr w:type="gramEnd"/>
            <w:r w:rsidRPr="00103D41">
              <w:rPr>
                <w:rFonts w:asciiTheme="majorHAnsi" w:eastAsia="Merriweather" w:hAnsiTheme="majorHAnsi" w:cstheme="majorHAnsi"/>
              </w:rPr>
              <w:t xml:space="preserve"> </w:t>
            </w:r>
          </w:p>
          <w:p w14:paraId="2E3FB9B1" w14:textId="77777777" w:rsidR="00C75E61" w:rsidRPr="00103D41" w:rsidRDefault="00C75E61">
            <w:pPr>
              <w:widowControl w:val="0"/>
              <w:spacing w:line="240" w:lineRule="auto"/>
              <w:ind w:left="720"/>
              <w:jc w:val="both"/>
              <w:rPr>
                <w:rFonts w:asciiTheme="majorHAnsi" w:eastAsia="Merriweather" w:hAnsiTheme="majorHAnsi" w:cstheme="majorHAnsi"/>
              </w:rPr>
            </w:pPr>
          </w:p>
          <w:p w14:paraId="5DC38E05" w14:textId="77777777" w:rsidR="00C75E61" w:rsidRPr="00DA07F2" w:rsidRDefault="009C469F">
            <w:pPr>
              <w:widowControl w:val="0"/>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 xml:space="preserve">The organiser sends a copy of the </w:t>
            </w:r>
            <w:r w:rsidRPr="00DA07F2">
              <w:rPr>
                <w:rFonts w:asciiTheme="majorHAnsi" w:eastAsia="Merriweather" w:hAnsiTheme="majorHAnsi" w:cstheme="majorHAnsi"/>
                <w:i/>
                <w:iCs/>
              </w:rPr>
              <w:t>Risk Assessment</w:t>
            </w:r>
            <w:r w:rsidRPr="00DA07F2">
              <w:rPr>
                <w:rFonts w:asciiTheme="majorHAnsi" w:eastAsia="Merriweather" w:hAnsiTheme="majorHAnsi" w:cstheme="majorHAnsi"/>
              </w:rPr>
              <w:t xml:space="preserve"> (Appendix A) to the speaker in advance of their visit. </w:t>
            </w:r>
          </w:p>
          <w:p w14:paraId="322C4409" w14:textId="77777777" w:rsidR="00C75E61" w:rsidRPr="00DA07F2" w:rsidRDefault="00C75E61">
            <w:pPr>
              <w:widowControl w:val="0"/>
              <w:spacing w:line="240" w:lineRule="auto"/>
              <w:ind w:left="720"/>
              <w:jc w:val="both"/>
              <w:rPr>
                <w:rFonts w:asciiTheme="majorHAnsi" w:eastAsia="Merriweather" w:hAnsiTheme="majorHAnsi" w:cstheme="majorHAnsi"/>
              </w:rPr>
            </w:pPr>
          </w:p>
          <w:p w14:paraId="673AEE86" w14:textId="77777777" w:rsidR="00C75E61" w:rsidRPr="00DA07F2" w:rsidRDefault="009C469F">
            <w:pPr>
              <w:widowControl w:val="0"/>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 xml:space="preserve">The organiser conducts research on the person/organisation to establish whether they have demonstrated extreme views/actions and are deemed appropriate more broadly. Any evidence of this research is submitted to the Headteacher along with the </w:t>
            </w:r>
            <w:r w:rsidRPr="00DA07F2">
              <w:rPr>
                <w:rFonts w:asciiTheme="majorHAnsi" w:eastAsia="Merriweather" w:hAnsiTheme="majorHAnsi" w:cstheme="majorHAnsi"/>
                <w:i/>
                <w:iCs/>
              </w:rPr>
              <w:t>Risk Assessment</w:t>
            </w:r>
            <w:r w:rsidRPr="00DA07F2">
              <w:rPr>
                <w:rFonts w:asciiTheme="majorHAnsi" w:eastAsia="Merriweather" w:hAnsiTheme="majorHAnsi" w:cstheme="majorHAnsi"/>
              </w:rPr>
              <w:t xml:space="preserve"> (Appendix A). </w:t>
            </w:r>
          </w:p>
          <w:p w14:paraId="5ADD820A" w14:textId="77777777" w:rsidR="00C75E61" w:rsidRPr="00DA07F2" w:rsidRDefault="00C75E61">
            <w:pPr>
              <w:widowControl w:val="0"/>
              <w:spacing w:line="240" w:lineRule="auto"/>
              <w:ind w:left="720"/>
              <w:jc w:val="both"/>
              <w:rPr>
                <w:rFonts w:asciiTheme="majorHAnsi" w:eastAsia="Merriweather" w:hAnsiTheme="majorHAnsi" w:cstheme="majorHAnsi"/>
              </w:rPr>
            </w:pPr>
          </w:p>
          <w:p w14:paraId="7ED2A108" w14:textId="77777777" w:rsidR="00C75E61" w:rsidRPr="00DA07F2" w:rsidRDefault="009C469F">
            <w:pPr>
              <w:widowControl w:val="0"/>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Once confirmed by the Headteacher, the document is sent/issued to the Visiting Speaker who agrees to the guidelines and completes and signs their section.  The completed document is returned to the school before the agreed date of the speaker’s visit.</w:t>
            </w:r>
          </w:p>
          <w:p w14:paraId="7178A338" w14:textId="77777777" w:rsidR="00C75E61" w:rsidRPr="00DA07F2" w:rsidRDefault="00C75E61">
            <w:pPr>
              <w:widowControl w:val="0"/>
              <w:spacing w:line="240" w:lineRule="auto"/>
              <w:ind w:left="720"/>
              <w:jc w:val="both"/>
              <w:rPr>
                <w:rFonts w:asciiTheme="majorHAnsi" w:eastAsia="Merriweather" w:hAnsiTheme="majorHAnsi" w:cstheme="majorHAnsi"/>
              </w:rPr>
            </w:pPr>
          </w:p>
          <w:p w14:paraId="3C1A8A2A" w14:textId="77777777" w:rsidR="00C75E61" w:rsidRPr="00DA07F2" w:rsidRDefault="009C469F">
            <w:pPr>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Staff must refuse to allow people/organisations to use the school premises if they have links to extreme groups or movements or if they are deemed inappropriate for any other reason. The school’s decision will be provided to the person/organisation in writing.  The decision to allow people/organisations to use the school premises is the exclusive prerogative of the Headteacher.</w:t>
            </w:r>
          </w:p>
          <w:p w14:paraId="6133399C" w14:textId="77777777" w:rsidR="00C75E61" w:rsidRPr="00DA07F2" w:rsidRDefault="00C75E61">
            <w:pPr>
              <w:spacing w:line="240" w:lineRule="auto"/>
              <w:ind w:left="720"/>
              <w:jc w:val="both"/>
              <w:rPr>
                <w:rFonts w:asciiTheme="majorHAnsi" w:eastAsia="Merriweather" w:hAnsiTheme="majorHAnsi" w:cstheme="majorHAnsi"/>
              </w:rPr>
            </w:pPr>
          </w:p>
          <w:p w14:paraId="0535F309" w14:textId="77777777" w:rsidR="00C75E61" w:rsidRPr="00DA07F2" w:rsidRDefault="009C469F">
            <w:pPr>
              <w:widowControl w:val="0"/>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 xml:space="preserve">The </w:t>
            </w:r>
            <w:proofErr w:type="gramStart"/>
            <w:r w:rsidRPr="00DA07F2">
              <w:rPr>
                <w:rFonts w:asciiTheme="majorHAnsi" w:eastAsia="Merriweather" w:hAnsiTheme="majorHAnsi" w:cstheme="majorHAnsi"/>
              </w:rPr>
              <w:t>School</w:t>
            </w:r>
            <w:proofErr w:type="gramEnd"/>
            <w:r w:rsidRPr="00DA07F2">
              <w:rPr>
                <w:rFonts w:asciiTheme="majorHAnsi" w:eastAsia="Merriweather" w:hAnsiTheme="majorHAnsi" w:cstheme="majorHAnsi"/>
              </w:rPr>
              <w:t xml:space="preserve"> keeps a formal register of all visiting speakers. Any information gathered will be kept in accordance with the School's Data Protection Policy. </w:t>
            </w:r>
          </w:p>
          <w:p w14:paraId="01B96030" w14:textId="77777777" w:rsidR="00C75E61" w:rsidRPr="00103D41" w:rsidRDefault="00C75E61">
            <w:pPr>
              <w:widowControl w:val="0"/>
              <w:spacing w:line="240" w:lineRule="auto"/>
              <w:ind w:left="720"/>
              <w:jc w:val="both"/>
              <w:rPr>
                <w:rFonts w:asciiTheme="majorHAnsi" w:eastAsia="Merriweather" w:hAnsiTheme="majorHAnsi" w:cstheme="majorHAnsi"/>
              </w:rPr>
            </w:pPr>
          </w:p>
          <w:p w14:paraId="3FABC297" w14:textId="77777777" w:rsidR="00C75E61" w:rsidRPr="00103D41" w:rsidRDefault="009C469F">
            <w:pPr>
              <w:widowControl w:val="0"/>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Visitors provide ID upon arrival at the </w:t>
            </w:r>
            <w:proofErr w:type="gramStart"/>
            <w:r w:rsidRPr="00103D41">
              <w:rPr>
                <w:rFonts w:asciiTheme="majorHAnsi" w:eastAsia="Merriweather" w:hAnsiTheme="majorHAnsi" w:cstheme="majorHAnsi"/>
              </w:rPr>
              <w:t>School</w:t>
            </w:r>
            <w:proofErr w:type="gramEnd"/>
            <w:r w:rsidRPr="00103D41">
              <w:rPr>
                <w:rFonts w:asciiTheme="majorHAnsi" w:eastAsia="Merriweather" w:hAnsiTheme="majorHAnsi" w:cstheme="majorHAnsi"/>
              </w:rPr>
              <w:t xml:space="preserve">, the organiser checks this and verifies the speaker’s identity and, where available, a copy of their DBS </w:t>
            </w:r>
            <w:r w:rsidRPr="00103D41">
              <w:rPr>
                <w:rFonts w:asciiTheme="majorHAnsi" w:eastAsia="Merriweather" w:hAnsiTheme="majorHAnsi" w:cstheme="majorHAnsi"/>
                <w:i/>
                <w:iCs/>
              </w:rPr>
              <w:t xml:space="preserve">(DBS certificates are not compulsory for visitors). </w:t>
            </w:r>
          </w:p>
          <w:p w14:paraId="3B54FAB1" w14:textId="77777777" w:rsidR="00C75E61" w:rsidRPr="00103D41" w:rsidRDefault="00C75E61">
            <w:pPr>
              <w:widowControl w:val="0"/>
              <w:spacing w:line="240" w:lineRule="auto"/>
              <w:ind w:left="720"/>
              <w:jc w:val="both"/>
              <w:rPr>
                <w:rFonts w:asciiTheme="majorHAnsi" w:eastAsia="Merriweather" w:hAnsiTheme="majorHAnsi" w:cstheme="majorHAnsi"/>
                <w:i/>
                <w:iCs/>
              </w:rPr>
            </w:pPr>
          </w:p>
          <w:p w14:paraId="46222EFE" w14:textId="7111D5FC" w:rsidR="00C75E61" w:rsidRPr="00103D41" w:rsidRDefault="009C469F">
            <w:pPr>
              <w:widowControl w:val="0"/>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visiting speaker must sign in at Reception, where they will be issued with a visitor’s badge which they must wear throughout their visit. Before leaving the site, the visiting speaker is required to sign out at </w:t>
            </w:r>
            <w:r w:rsidR="00DA07F2">
              <w:rPr>
                <w:rFonts w:asciiTheme="majorHAnsi" w:eastAsia="Merriweather" w:hAnsiTheme="majorHAnsi" w:cstheme="majorHAnsi"/>
              </w:rPr>
              <w:t xml:space="preserve">the school Reception. </w:t>
            </w:r>
          </w:p>
          <w:p w14:paraId="2871A62F" w14:textId="77777777" w:rsidR="00C75E61" w:rsidRPr="00103D41" w:rsidRDefault="00C75E61">
            <w:pPr>
              <w:widowControl w:val="0"/>
              <w:spacing w:line="240" w:lineRule="auto"/>
              <w:jc w:val="both"/>
              <w:rPr>
                <w:rFonts w:asciiTheme="majorHAnsi" w:eastAsia="Merriweather" w:hAnsiTheme="majorHAnsi" w:cstheme="majorHAnsi"/>
                <w:highlight w:val="yellow"/>
              </w:rPr>
            </w:pPr>
          </w:p>
          <w:p w14:paraId="2B011FBC" w14:textId="77777777" w:rsidR="00C75E61" w:rsidRPr="00DA07F2" w:rsidRDefault="009C469F">
            <w:pPr>
              <w:widowControl w:val="0"/>
              <w:numPr>
                <w:ilvl w:val="0"/>
                <w:numId w:val="4"/>
              </w:numPr>
              <w:spacing w:line="240" w:lineRule="auto"/>
              <w:jc w:val="both"/>
              <w:rPr>
                <w:rFonts w:asciiTheme="majorHAnsi" w:eastAsia="Merriweather" w:hAnsiTheme="majorHAnsi" w:cstheme="majorHAnsi"/>
              </w:rPr>
            </w:pPr>
            <w:r w:rsidRPr="00DA07F2">
              <w:rPr>
                <w:rFonts w:asciiTheme="majorHAnsi" w:eastAsia="Merriweather" w:hAnsiTheme="majorHAnsi" w:cstheme="majorHAnsi"/>
              </w:rPr>
              <w:t xml:space="preserve">Visiting speakers are </w:t>
            </w:r>
            <w:proofErr w:type="gramStart"/>
            <w:r w:rsidRPr="00DA07F2">
              <w:rPr>
                <w:rFonts w:asciiTheme="majorHAnsi" w:eastAsia="Merriweather" w:hAnsiTheme="majorHAnsi" w:cstheme="majorHAnsi"/>
              </w:rPr>
              <w:t>accompanied at all times</w:t>
            </w:r>
            <w:proofErr w:type="gramEnd"/>
            <w:r w:rsidRPr="00DA07F2">
              <w:rPr>
                <w:rFonts w:asciiTheme="majorHAnsi" w:eastAsia="Merriweather" w:hAnsiTheme="majorHAnsi" w:cstheme="majorHAnsi"/>
              </w:rPr>
              <w:t xml:space="preserve"> and are not left unsupervised with pupils / students at any point. </w:t>
            </w:r>
          </w:p>
          <w:p w14:paraId="652B2DC9" w14:textId="77777777" w:rsidR="00C75E61" w:rsidRPr="00103D41" w:rsidRDefault="00C75E61">
            <w:pPr>
              <w:widowControl w:val="0"/>
              <w:spacing w:line="240" w:lineRule="auto"/>
              <w:jc w:val="both"/>
              <w:rPr>
                <w:rFonts w:asciiTheme="majorHAnsi" w:eastAsia="Merriweather" w:hAnsiTheme="majorHAnsi" w:cstheme="majorHAnsi"/>
              </w:rPr>
            </w:pPr>
          </w:p>
          <w:p w14:paraId="44886497" w14:textId="77777777" w:rsidR="00C75E61" w:rsidRPr="00103D41" w:rsidRDefault="009C469F">
            <w:pPr>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In the unlikely event that the talk/presentation does not meet the requirements of the </w:t>
            </w:r>
            <w:r w:rsidRPr="00103D41">
              <w:rPr>
                <w:rFonts w:asciiTheme="majorHAnsi" w:eastAsia="Merriweather" w:hAnsiTheme="majorHAnsi" w:cstheme="majorHAnsi"/>
                <w:i/>
                <w:iCs/>
              </w:rPr>
              <w:t>Risk Assessment</w:t>
            </w:r>
            <w:r w:rsidRPr="00103D41">
              <w:rPr>
                <w:rFonts w:asciiTheme="majorHAnsi" w:eastAsia="Merriweather" w:hAnsiTheme="majorHAnsi" w:cstheme="majorHAnsi"/>
              </w:rPr>
              <w:t>, school staff have the right and responsibility to interrupt and/or stop a presentation. The visitor(s) are expected to cooperate with school staff and to follow any instructions given.</w:t>
            </w:r>
          </w:p>
          <w:p w14:paraId="3F87D643" w14:textId="77777777" w:rsidR="00C75E61" w:rsidRPr="00103D41" w:rsidRDefault="00C75E61">
            <w:pPr>
              <w:spacing w:line="240" w:lineRule="auto"/>
              <w:jc w:val="both"/>
              <w:rPr>
                <w:rFonts w:asciiTheme="majorHAnsi" w:eastAsia="Merriweather" w:hAnsiTheme="majorHAnsi" w:cstheme="majorHAnsi"/>
              </w:rPr>
            </w:pPr>
          </w:p>
          <w:p w14:paraId="5933A746" w14:textId="77777777" w:rsidR="00C75E61" w:rsidRPr="00103D41" w:rsidRDefault="009C469F">
            <w:pPr>
              <w:numPr>
                <w:ilvl w:val="0"/>
                <w:numId w:val="4"/>
              </w:numPr>
              <w:spacing w:line="240" w:lineRule="auto"/>
              <w:jc w:val="both"/>
              <w:rPr>
                <w:rFonts w:asciiTheme="majorHAnsi" w:eastAsia="Merriweather" w:hAnsiTheme="majorHAnsi" w:cstheme="majorHAnsi"/>
              </w:rPr>
            </w:pPr>
            <w:r w:rsidRPr="00103D41">
              <w:rPr>
                <w:rFonts w:asciiTheme="majorHAnsi" w:eastAsia="Merriweather" w:hAnsiTheme="majorHAnsi" w:cstheme="majorHAnsi"/>
              </w:rPr>
              <w:t xml:space="preserve">The school organiser conducts a written post-event evaluation of how the visit met the needs of the students, which is passed </w:t>
            </w:r>
            <w:r w:rsidRPr="00DA07F2">
              <w:rPr>
                <w:rFonts w:asciiTheme="majorHAnsi" w:eastAsia="Merriweather" w:hAnsiTheme="majorHAnsi" w:cstheme="majorHAnsi"/>
              </w:rPr>
              <w:t>to the Headteacher.</w:t>
            </w:r>
          </w:p>
        </w:tc>
      </w:tr>
    </w:tbl>
    <w:p w14:paraId="2F20F98F" w14:textId="77777777" w:rsidR="00C75E61" w:rsidRDefault="00C75E61">
      <w:pPr>
        <w:spacing w:line="240" w:lineRule="auto"/>
        <w:jc w:val="both"/>
        <w:rPr>
          <w:rFonts w:asciiTheme="majorHAnsi" w:eastAsia="Merriweather" w:hAnsiTheme="majorHAnsi" w:cstheme="majorHAnsi"/>
        </w:rPr>
      </w:pPr>
    </w:p>
    <w:p w14:paraId="61DEEAB8" w14:textId="77777777" w:rsidR="00DA07F2" w:rsidRDefault="00DA07F2">
      <w:pPr>
        <w:spacing w:line="240" w:lineRule="auto"/>
        <w:jc w:val="both"/>
        <w:rPr>
          <w:rFonts w:asciiTheme="majorHAnsi" w:eastAsia="Merriweather" w:hAnsiTheme="majorHAnsi" w:cstheme="majorHAnsi"/>
        </w:rPr>
      </w:pPr>
    </w:p>
    <w:p w14:paraId="7CAB3E74" w14:textId="77777777" w:rsidR="00DA07F2" w:rsidRDefault="00DA07F2">
      <w:pPr>
        <w:spacing w:line="240" w:lineRule="auto"/>
        <w:jc w:val="both"/>
        <w:rPr>
          <w:rFonts w:asciiTheme="majorHAnsi" w:eastAsia="Merriweather" w:hAnsiTheme="majorHAnsi" w:cstheme="majorHAnsi"/>
        </w:rPr>
      </w:pPr>
    </w:p>
    <w:p w14:paraId="097063B7" w14:textId="77777777" w:rsidR="00DA07F2" w:rsidRDefault="00DA07F2">
      <w:pPr>
        <w:spacing w:line="240" w:lineRule="auto"/>
        <w:jc w:val="both"/>
        <w:rPr>
          <w:rFonts w:asciiTheme="majorHAnsi" w:eastAsia="Merriweather" w:hAnsiTheme="majorHAnsi" w:cstheme="majorHAnsi"/>
        </w:rPr>
      </w:pPr>
    </w:p>
    <w:p w14:paraId="2E7112A2" w14:textId="77777777" w:rsidR="00DA07F2" w:rsidRPr="00103D41" w:rsidRDefault="00DA07F2">
      <w:pPr>
        <w:spacing w:line="240" w:lineRule="auto"/>
        <w:jc w:val="both"/>
        <w:rPr>
          <w:rFonts w:asciiTheme="majorHAnsi" w:eastAsia="Merriweather" w:hAnsiTheme="majorHAnsi" w:cstheme="majorHAnsi"/>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75E61" w:rsidRPr="00103D41" w14:paraId="0505B4B0" w14:textId="77777777">
        <w:tc>
          <w:tcPr>
            <w:tcW w:w="9360" w:type="dxa"/>
            <w:tcMar>
              <w:top w:w="100" w:type="dxa"/>
              <w:left w:w="100" w:type="dxa"/>
              <w:bottom w:w="100" w:type="dxa"/>
              <w:right w:w="100" w:type="dxa"/>
            </w:tcMar>
          </w:tcPr>
          <w:p w14:paraId="1F12A44A" w14:textId="77777777" w:rsidR="00C75E61" w:rsidRPr="00103D41" w:rsidRDefault="009C469F">
            <w:pPr>
              <w:widowControl w:val="0"/>
              <w:spacing w:line="240" w:lineRule="auto"/>
              <w:jc w:val="both"/>
              <w:rPr>
                <w:rFonts w:asciiTheme="majorHAnsi" w:eastAsia="Merriweather" w:hAnsiTheme="majorHAnsi" w:cstheme="majorHAnsi"/>
              </w:rPr>
            </w:pPr>
            <w:r w:rsidRPr="00103D41">
              <w:rPr>
                <w:rFonts w:asciiTheme="majorHAnsi" w:eastAsia="Merriweather" w:hAnsiTheme="majorHAnsi" w:cstheme="majorHAnsi"/>
                <w:b/>
                <w:bCs/>
              </w:rPr>
              <w:lastRenderedPageBreak/>
              <w:t>3   Review of implementation</w:t>
            </w:r>
          </w:p>
          <w:p w14:paraId="29356D59" w14:textId="77777777" w:rsidR="00C75E61" w:rsidRPr="00103D41" w:rsidRDefault="00C75E61">
            <w:pPr>
              <w:widowControl w:val="0"/>
              <w:spacing w:line="240" w:lineRule="auto"/>
              <w:rPr>
                <w:rFonts w:asciiTheme="majorHAnsi" w:eastAsia="Merriweather" w:hAnsiTheme="majorHAnsi" w:cstheme="majorHAnsi"/>
              </w:rPr>
            </w:pPr>
          </w:p>
          <w:p w14:paraId="01B0A73C" w14:textId="77777777" w:rsidR="00C75E61" w:rsidRPr="00103D41" w:rsidRDefault="009C469F">
            <w:pPr>
              <w:widowControl w:val="0"/>
              <w:spacing w:line="240" w:lineRule="auto"/>
              <w:jc w:val="both"/>
              <w:rPr>
                <w:rFonts w:asciiTheme="majorHAnsi" w:eastAsia="Merriweather" w:hAnsiTheme="majorHAnsi" w:cstheme="majorHAnsi"/>
              </w:rPr>
            </w:pPr>
            <w:proofErr w:type="gramStart"/>
            <w:r w:rsidRPr="00103D41">
              <w:rPr>
                <w:rFonts w:asciiTheme="majorHAnsi" w:eastAsia="Merriweather" w:hAnsiTheme="majorHAnsi" w:cstheme="majorHAnsi"/>
              </w:rPr>
              <w:t>8.1  The</w:t>
            </w:r>
            <w:proofErr w:type="gramEnd"/>
            <w:r w:rsidRPr="00103D41">
              <w:rPr>
                <w:rFonts w:asciiTheme="majorHAnsi" w:eastAsia="Merriweather" w:hAnsiTheme="majorHAnsi" w:cstheme="majorHAnsi"/>
              </w:rPr>
              <w:t xml:space="preserve"> implementation of this Policy is reviewed annually by the school’s Senior Leadership Team in consultation with staff and, where appropriate, a report is made to the Chair of </w:t>
            </w:r>
            <w:proofErr w:type="spellStart"/>
            <w:r w:rsidRPr="00103D41">
              <w:rPr>
                <w:rFonts w:asciiTheme="majorHAnsi" w:eastAsia="Merriweather" w:hAnsiTheme="majorHAnsi" w:cstheme="majorHAnsi"/>
              </w:rPr>
              <w:t>Governers</w:t>
            </w:r>
            <w:proofErr w:type="spellEnd"/>
            <w:r w:rsidRPr="00103D41">
              <w:rPr>
                <w:rFonts w:asciiTheme="majorHAnsi" w:eastAsia="Merriweather" w:hAnsiTheme="majorHAnsi" w:cstheme="majorHAnsi"/>
              </w:rPr>
              <w:t>.</w:t>
            </w:r>
          </w:p>
          <w:p w14:paraId="710C493D" w14:textId="77777777" w:rsidR="00C75E61" w:rsidRPr="00103D41" w:rsidRDefault="00C75E61">
            <w:pPr>
              <w:jc w:val="both"/>
              <w:rPr>
                <w:rFonts w:asciiTheme="majorHAnsi" w:eastAsia="Merriweather" w:hAnsiTheme="majorHAnsi" w:cstheme="majorHAnsi"/>
              </w:rPr>
            </w:pPr>
          </w:p>
          <w:p w14:paraId="7F629BF3" w14:textId="77777777" w:rsidR="00C75E61" w:rsidRPr="00103D41" w:rsidRDefault="009C469F">
            <w:pPr>
              <w:widowControl w:val="0"/>
              <w:spacing w:line="240" w:lineRule="auto"/>
              <w:jc w:val="both"/>
              <w:rPr>
                <w:rFonts w:asciiTheme="majorHAnsi" w:eastAsia="Merriweather" w:hAnsiTheme="majorHAnsi" w:cstheme="majorHAnsi"/>
              </w:rPr>
            </w:pPr>
            <w:proofErr w:type="gramStart"/>
            <w:r w:rsidRPr="00103D41">
              <w:rPr>
                <w:rFonts w:asciiTheme="majorHAnsi" w:eastAsia="Merriweather" w:hAnsiTheme="majorHAnsi" w:cstheme="majorHAnsi"/>
              </w:rPr>
              <w:t>8.2  The</w:t>
            </w:r>
            <w:proofErr w:type="gramEnd"/>
            <w:r w:rsidRPr="00103D41">
              <w:rPr>
                <w:rFonts w:asciiTheme="majorHAnsi" w:eastAsia="Merriweather" w:hAnsiTheme="majorHAnsi" w:cstheme="majorHAnsi"/>
              </w:rPr>
              <w:t xml:space="preserve"> school may submit to Cavendish Education proposals for amendments to this Policy.</w:t>
            </w:r>
          </w:p>
        </w:tc>
      </w:tr>
    </w:tbl>
    <w:p w14:paraId="46F17DB5" w14:textId="77777777" w:rsidR="00C75E61" w:rsidRPr="00103D41" w:rsidRDefault="00C75E61">
      <w:pPr>
        <w:spacing w:line="240" w:lineRule="auto"/>
        <w:jc w:val="both"/>
        <w:rPr>
          <w:rFonts w:asciiTheme="majorHAnsi" w:eastAsia="Merriweather" w:hAnsiTheme="majorHAnsi" w:cstheme="majorHAnsi"/>
        </w:rPr>
      </w:pPr>
    </w:p>
    <w:p w14:paraId="39706451" w14:textId="77777777" w:rsidR="00C75E61" w:rsidRPr="00103D41" w:rsidRDefault="00C75E61">
      <w:pPr>
        <w:spacing w:line="240" w:lineRule="auto"/>
        <w:jc w:val="both"/>
        <w:rPr>
          <w:rFonts w:asciiTheme="majorHAnsi" w:eastAsia="Merriweather" w:hAnsiTheme="majorHAnsi" w:cstheme="majorHAnsi"/>
        </w:rPr>
      </w:pPr>
    </w:p>
    <w:p w14:paraId="27C54FEB" w14:textId="77777777" w:rsidR="00C75E61" w:rsidRPr="00103D41" w:rsidRDefault="00C75E61">
      <w:pPr>
        <w:spacing w:line="240" w:lineRule="auto"/>
        <w:jc w:val="both"/>
        <w:rPr>
          <w:rFonts w:asciiTheme="majorHAnsi" w:eastAsia="Merriweather" w:hAnsiTheme="majorHAnsi" w:cstheme="majorHAnsi"/>
        </w:rPr>
      </w:pPr>
    </w:p>
    <w:p w14:paraId="5797B1B4" w14:textId="77777777" w:rsidR="00C75E61" w:rsidRPr="00103D41" w:rsidRDefault="00C75E61">
      <w:pPr>
        <w:spacing w:line="240" w:lineRule="auto"/>
        <w:jc w:val="both"/>
        <w:rPr>
          <w:rFonts w:asciiTheme="majorHAnsi" w:eastAsia="Merriweather" w:hAnsiTheme="majorHAnsi" w:cstheme="majorHAnsi"/>
        </w:rPr>
      </w:pPr>
    </w:p>
    <w:p w14:paraId="4AD1D093" w14:textId="77777777" w:rsidR="00124565" w:rsidRPr="00EC7297" w:rsidRDefault="00124565" w:rsidP="00124565">
      <w:pPr>
        <w:pStyle w:val="Heading1"/>
        <w:spacing w:before="0" w:after="0" w:line="240" w:lineRule="auto"/>
        <w:ind w:right="420"/>
        <w:rPr>
          <w:rFonts w:asciiTheme="majorHAnsi" w:eastAsia="Merriweather" w:hAnsiTheme="majorHAnsi" w:cstheme="majorHAnsi"/>
          <w:b/>
          <w:bCs/>
          <w:sz w:val="22"/>
          <w:szCs w:val="22"/>
        </w:rPr>
      </w:pPr>
      <w:r w:rsidRPr="00EC7297">
        <w:rPr>
          <w:rFonts w:asciiTheme="majorHAnsi" w:eastAsia="Merriweather" w:hAnsiTheme="majorHAnsi" w:cstheme="majorHAnsi"/>
          <w:b/>
          <w:bCs/>
          <w:sz w:val="22"/>
          <w:szCs w:val="22"/>
        </w:rPr>
        <w:t>Approval &amp; Policy Review</w:t>
      </w:r>
    </w:p>
    <w:p w14:paraId="6E3B7B6E" w14:textId="77777777" w:rsidR="00124565" w:rsidRPr="00EC7297" w:rsidRDefault="00124565" w:rsidP="00124565">
      <w:pPr>
        <w:spacing w:line="240" w:lineRule="auto"/>
        <w:ind w:right="420"/>
        <w:rPr>
          <w:rFonts w:asciiTheme="majorHAnsi" w:hAnsiTheme="majorHAnsi" w:cstheme="majorHAnsi"/>
          <w:sz w:val="20"/>
          <w:szCs w:val="20"/>
        </w:rPr>
      </w:pPr>
    </w:p>
    <w:p w14:paraId="7AFB179B" w14:textId="77777777" w:rsidR="00124565" w:rsidRDefault="00124565" w:rsidP="00124565">
      <w:pPr>
        <w:spacing w:line="240" w:lineRule="auto"/>
        <w:ind w:right="420"/>
        <w:rPr>
          <w:rFonts w:asciiTheme="majorHAnsi" w:hAnsiTheme="majorHAnsi" w:cstheme="majorHAnsi"/>
          <w:sz w:val="20"/>
          <w:szCs w:val="20"/>
        </w:rPr>
      </w:pPr>
      <w:r w:rsidRPr="00EC7297">
        <w:rPr>
          <w:rFonts w:asciiTheme="majorHAnsi" w:hAnsiTheme="majorHAnsi" w:cstheme="majorHAnsi"/>
          <w:sz w:val="20"/>
          <w:szCs w:val="20"/>
        </w:rPr>
        <w:t>This Policy has been reviewed and approved by:</w:t>
      </w:r>
    </w:p>
    <w:p w14:paraId="0DC57DD6" w14:textId="77777777" w:rsidR="00124565" w:rsidRPr="00EC7297" w:rsidRDefault="00124565" w:rsidP="00124565">
      <w:pPr>
        <w:spacing w:line="240" w:lineRule="auto"/>
        <w:ind w:right="420"/>
        <w:rPr>
          <w:rFonts w:asciiTheme="majorHAnsi" w:hAnsiTheme="majorHAnsi" w:cstheme="majorHAnsi"/>
          <w:sz w:val="20"/>
          <w:szCs w:val="20"/>
        </w:rPr>
      </w:pPr>
    </w:p>
    <w:tbl>
      <w:tblPr>
        <w:tblStyle w:val="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2925"/>
        <w:gridCol w:w="7140"/>
      </w:tblGrid>
      <w:tr w:rsidR="00124565" w:rsidRPr="00F32F1C" w14:paraId="32E3E920" w14:textId="77777777" w:rsidTr="0099006C">
        <w:trPr>
          <w:trHeight w:val="378"/>
        </w:trPr>
        <w:tc>
          <w:tcPr>
            <w:tcW w:w="2925" w:type="dxa"/>
            <w:tcBorders>
              <w:bottom w:val="single" w:sz="4" w:space="0" w:color="FFFFFF"/>
            </w:tcBorders>
            <w:shd w:val="clear" w:color="auto" w:fill="1F497D" w:themeFill="text2"/>
            <w:vAlign w:val="center"/>
          </w:tcPr>
          <w:p w14:paraId="6C793D34" w14:textId="77777777" w:rsidR="00124565" w:rsidRPr="00F32F1C" w:rsidRDefault="00124565" w:rsidP="0099006C">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Policy Approver(s)</w:t>
            </w:r>
          </w:p>
        </w:tc>
        <w:tc>
          <w:tcPr>
            <w:tcW w:w="7140" w:type="dxa"/>
            <w:shd w:val="clear" w:color="auto" w:fill="FFFFFF" w:themeFill="background1"/>
            <w:vAlign w:val="center"/>
          </w:tcPr>
          <w:p w14:paraId="022DD228" w14:textId="77777777" w:rsidR="00124565" w:rsidRPr="00F32F1C" w:rsidRDefault="00124565" w:rsidP="0099006C">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Cavendish Education Board of Directors/Senior Leadership Team of the school/</w:t>
            </w:r>
            <w:r>
              <w:rPr>
                <w:rFonts w:asciiTheme="majorHAnsi" w:hAnsiTheme="majorHAnsi" w:cstheme="majorHAnsi"/>
                <w:sz w:val="20"/>
                <w:szCs w:val="20"/>
              </w:rPr>
              <w:t xml:space="preserve"> Head teacher </w:t>
            </w:r>
          </w:p>
        </w:tc>
      </w:tr>
      <w:tr w:rsidR="00124565" w:rsidRPr="00F32F1C" w14:paraId="037C3CD8" w14:textId="77777777" w:rsidTr="0099006C">
        <w:trPr>
          <w:trHeight w:val="378"/>
        </w:trPr>
        <w:tc>
          <w:tcPr>
            <w:tcW w:w="2925" w:type="dxa"/>
            <w:tcBorders>
              <w:top w:val="single" w:sz="4" w:space="0" w:color="FFFFFF"/>
              <w:bottom w:val="single" w:sz="4" w:space="0" w:color="FFFFFF"/>
            </w:tcBorders>
            <w:shd w:val="clear" w:color="auto" w:fill="1F497D" w:themeFill="text2"/>
            <w:vAlign w:val="center"/>
          </w:tcPr>
          <w:p w14:paraId="6C734AFD" w14:textId="77777777" w:rsidR="00124565" w:rsidRPr="00F32F1C" w:rsidRDefault="00124565" w:rsidP="0099006C">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Storage Location</w:t>
            </w:r>
          </w:p>
        </w:tc>
        <w:tc>
          <w:tcPr>
            <w:tcW w:w="7140" w:type="dxa"/>
            <w:shd w:val="clear" w:color="auto" w:fill="FFFFFF" w:themeFill="background1"/>
            <w:vAlign w:val="center"/>
          </w:tcPr>
          <w:p w14:paraId="1E10BF01" w14:textId="77777777" w:rsidR="00124565" w:rsidRPr="00F32F1C" w:rsidRDefault="00124565" w:rsidP="0099006C">
            <w:pPr>
              <w:spacing w:line="240" w:lineRule="auto"/>
              <w:ind w:right="420"/>
              <w:rPr>
                <w:rFonts w:asciiTheme="majorHAnsi" w:hAnsiTheme="majorHAnsi" w:cstheme="majorHAnsi"/>
                <w:sz w:val="20"/>
                <w:szCs w:val="20"/>
              </w:rPr>
            </w:pPr>
            <w:r w:rsidRPr="00F32F1C">
              <w:rPr>
                <w:rFonts w:asciiTheme="majorHAnsi" w:hAnsiTheme="majorHAnsi" w:cstheme="majorHAnsi"/>
                <w:sz w:val="20"/>
                <w:szCs w:val="20"/>
              </w:rPr>
              <w:t>Online, School Website</w:t>
            </w:r>
            <w:r w:rsidRPr="00F32F1C">
              <w:rPr>
                <w:rFonts w:asciiTheme="majorHAnsi" w:eastAsia="Merriweather" w:hAnsiTheme="majorHAnsi" w:cstheme="majorHAnsi"/>
                <w:b/>
                <w:bCs/>
                <w:sz w:val="20"/>
                <w:szCs w:val="20"/>
                <w:u w:val="single"/>
              </w:rPr>
              <w:t xml:space="preserve"> </w:t>
            </w:r>
          </w:p>
        </w:tc>
      </w:tr>
      <w:tr w:rsidR="00124565" w:rsidRPr="00F32F1C" w14:paraId="305763CD" w14:textId="77777777" w:rsidTr="0099006C">
        <w:trPr>
          <w:trHeight w:val="378"/>
        </w:trPr>
        <w:tc>
          <w:tcPr>
            <w:tcW w:w="2925" w:type="dxa"/>
            <w:tcBorders>
              <w:top w:val="single" w:sz="4" w:space="0" w:color="FFFFFF"/>
              <w:bottom w:val="single" w:sz="4" w:space="0" w:color="FFFFFF"/>
            </w:tcBorders>
            <w:shd w:val="clear" w:color="auto" w:fill="1F497D" w:themeFill="text2"/>
            <w:vAlign w:val="center"/>
          </w:tcPr>
          <w:p w14:paraId="5036D5C7" w14:textId="77777777" w:rsidR="00124565" w:rsidRPr="00F32F1C" w:rsidRDefault="00124565" w:rsidP="0099006C">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Effective Date</w:t>
            </w:r>
          </w:p>
        </w:tc>
        <w:tc>
          <w:tcPr>
            <w:tcW w:w="7140" w:type="dxa"/>
            <w:shd w:val="clear" w:color="auto" w:fill="FFFFFF" w:themeFill="background1"/>
            <w:vAlign w:val="center"/>
          </w:tcPr>
          <w:p w14:paraId="62B40CAE" w14:textId="389EBEE0" w:rsidR="00124565" w:rsidRPr="00F32F1C" w:rsidRDefault="00124565" w:rsidP="0099006C">
            <w:pPr>
              <w:spacing w:line="240" w:lineRule="auto"/>
              <w:ind w:right="420"/>
              <w:rPr>
                <w:rFonts w:asciiTheme="majorHAnsi" w:hAnsiTheme="majorHAnsi" w:cstheme="majorHAnsi"/>
                <w:sz w:val="20"/>
                <w:szCs w:val="20"/>
              </w:rPr>
            </w:pPr>
            <w:r>
              <w:rPr>
                <w:rFonts w:asciiTheme="majorHAnsi" w:hAnsiTheme="majorHAnsi" w:cstheme="majorHAnsi"/>
                <w:sz w:val="20"/>
                <w:szCs w:val="20"/>
              </w:rPr>
              <w:t>June 2025</w:t>
            </w:r>
            <w:r w:rsidRPr="00F32F1C">
              <w:rPr>
                <w:rFonts w:asciiTheme="majorHAnsi" w:hAnsiTheme="majorHAnsi" w:cstheme="majorHAnsi"/>
                <w:sz w:val="20"/>
                <w:szCs w:val="20"/>
              </w:rPr>
              <w:t xml:space="preserve"> </w:t>
            </w:r>
          </w:p>
        </w:tc>
      </w:tr>
      <w:tr w:rsidR="00124565" w:rsidRPr="00EC7297" w14:paraId="6416A93D" w14:textId="77777777" w:rsidTr="0099006C">
        <w:trPr>
          <w:trHeight w:val="378"/>
        </w:trPr>
        <w:tc>
          <w:tcPr>
            <w:tcW w:w="2925" w:type="dxa"/>
            <w:tcBorders>
              <w:top w:val="single" w:sz="4" w:space="0" w:color="FFFFFF"/>
            </w:tcBorders>
            <w:shd w:val="clear" w:color="auto" w:fill="1F497D" w:themeFill="text2"/>
            <w:vAlign w:val="center"/>
          </w:tcPr>
          <w:p w14:paraId="239C7B3A" w14:textId="77777777" w:rsidR="00124565" w:rsidRPr="00F32F1C" w:rsidRDefault="00124565" w:rsidP="0099006C">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Next Review Date</w:t>
            </w:r>
          </w:p>
        </w:tc>
        <w:tc>
          <w:tcPr>
            <w:tcW w:w="7140" w:type="dxa"/>
            <w:shd w:val="clear" w:color="auto" w:fill="FFFFFF" w:themeFill="background1"/>
            <w:vAlign w:val="center"/>
          </w:tcPr>
          <w:p w14:paraId="45302C0C" w14:textId="483C6924" w:rsidR="00124565" w:rsidRPr="00EC7297" w:rsidRDefault="00124565" w:rsidP="0099006C">
            <w:pPr>
              <w:spacing w:line="240" w:lineRule="auto"/>
              <w:ind w:right="420"/>
              <w:rPr>
                <w:rFonts w:asciiTheme="majorHAnsi" w:hAnsiTheme="majorHAnsi" w:cstheme="majorHAnsi"/>
                <w:sz w:val="20"/>
                <w:szCs w:val="20"/>
              </w:rPr>
            </w:pPr>
            <w:r>
              <w:rPr>
                <w:rFonts w:asciiTheme="majorHAnsi" w:hAnsiTheme="majorHAnsi" w:cstheme="majorHAnsi"/>
                <w:sz w:val="20"/>
                <w:szCs w:val="20"/>
              </w:rPr>
              <w:t>June 2026</w:t>
            </w:r>
          </w:p>
        </w:tc>
      </w:tr>
    </w:tbl>
    <w:p w14:paraId="5467840B" w14:textId="77777777" w:rsidR="00124565" w:rsidRPr="00EC7297" w:rsidRDefault="00124565" w:rsidP="00124565">
      <w:pPr>
        <w:pStyle w:val="Heading1"/>
        <w:spacing w:before="0" w:after="0" w:line="240" w:lineRule="auto"/>
        <w:jc w:val="both"/>
        <w:rPr>
          <w:rFonts w:asciiTheme="majorHAnsi" w:eastAsia="Merriweather" w:hAnsiTheme="majorHAnsi" w:cstheme="majorHAnsi"/>
          <w:b/>
          <w:bCs/>
          <w:sz w:val="20"/>
          <w:szCs w:val="20"/>
        </w:rPr>
      </w:pPr>
      <w:bookmarkStart w:id="0" w:name="_d74gneeekhdx" w:colFirst="0" w:colLast="0"/>
      <w:bookmarkEnd w:id="0"/>
    </w:p>
    <w:p w14:paraId="22416FA4" w14:textId="77777777" w:rsidR="00124565" w:rsidRPr="00EC7297" w:rsidRDefault="00124565" w:rsidP="00124565">
      <w:pPr>
        <w:rPr>
          <w:rFonts w:asciiTheme="majorHAnsi" w:hAnsiTheme="majorHAnsi" w:cstheme="majorHAnsi"/>
        </w:rPr>
      </w:pPr>
    </w:p>
    <w:p w14:paraId="4364B1A8" w14:textId="77777777" w:rsidR="00124565" w:rsidRPr="00EC7297" w:rsidRDefault="00124565" w:rsidP="00124565">
      <w:pPr>
        <w:pStyle w:val="Heading1"/>
        <w:spacing w:before="0" w:after="0" w:line="240" w:lineRule="auto"/>
        <w:jc w:val="both"/>
        <w:rPr>
          <w:rFonts w:asciiTheme="majorHAnsi" w:eastAsia="Merriweather" w:hAnsiTheme="majorHAnsi" w:cstheme="majorHAnsi"/>
          <w:b/>
          <w:bCs/>
          <w:sz w:val="24"/>
          <w:szCs w:val="24"/>
        </w:rPr>
      </w:pPr>
      <w:r w:rsidRPr="00EC7297">
        <w:rPr>
          <w:rFonts w:asciiTheme="majorHAnsi" w:eastAsia="Merriweather" w:hAnsiTheme="majorHAnsi" w:cstheme="majorHAnsi"/>
          <w:b/>
          <w:bCs/>
          <w:sz w:val="24"/>
          <w:szCs w:val="24"/>
        </w:rPr>
        <w:t>Revision History</w:t>
      </w:r>
    </w:p>
    <w:p w14:paraId="09005406" w14:textId="77777777" w:rsidR="00124565" w:rsidRPr="00EC7297" w:rsidRDefault="00124565" w:rsidP="00124565">
      <w:pPr>
        <w:spacing w:line="240" w:lineRule="auto"/>
        <w:jc w:val="both"/>
        <w:rPr>
          <w:rFonts w:asciiTheme="majorHAnsi" w:hAnsiTheme="majorHAnsi" w:cstheme="majorHAnsi"/>
          <w:sz w:val="20"/>
          <w:szCs w:val="20"/>
        </w:rPr>
      </w:pPr>
    </w:p>
    <w:tbl>
      <w:tblPr>
        <w:tblStyle w:val="a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1620"/>
        <w:gridCol w:w="3585"/>
        <w:gridCol w:w="2535"/>
        <w:gridCol w:w="2325"/>
      </w:tblGrid>
      <w:tr w:rsidR="00124565" w:rsidRPr="00EC7297" w14:paraId="0FE92E08" w14:textId="77777777" w:rsidTr="0099006C">
        <w:trPr>
          <w:trHeight w:val="31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CA4236C" w14:textId="77777777" w:rsidR="00124565" w:rsidRPr="00EC7297" w:rsidRDefault="00124565" w:rsidP="0099006C">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Version</w:t>
            </w:r>
          </w:p>
        </w:tc>
        <w:tc>
          <w:tcPr>
            <w:tcW w:w="358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FEFDDBE" w14:textId="77777777" w:rsidR="00124565" w:rsidRPr="00EC7297" w:rsidRDefault="00124565" w:rsidP="0099006C">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Change</w:t>
            </w:r>
          </w:p>
        </w:tc>
        <w:tc>
          <w:tcPr>
            <w:tcW w:w="253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01AB76F" w14:textId="77777777" w:rsidR="00124565" w:rsidRPr="00EC7297" w:rsidRDefault="00124565" w:rsidP="0099006C">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Author</w:t>
            </w:r>
          </w:p>
        </w:tc>
        <w:tc>
          <w:tcPr>
            <w:tcW w:w="232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7BFC0F70" w14:textId="77777777" w:rsidR="00124565" w:rsidRPr="00EC7297" w:rsidRDefault="00124565" w:rsidP="0099006C">
            <w:pPr>
              <w:spacing w:line="240" w:lineRule="auto"/>
              <w:rPr>
                <w:rFonts w:asciiTheme="majorHAnsi" w:hAnsiTheme="majorHAnsi" w:cstheme="majorHAnsi"/>
                <w:color w:val="FFFFFF"/>
                <w:sz w:val="20"/>
                <w:szCs w:val="20"/>
              </w:rPr>
            </w:pPr>
            <w:r w:rsidRPr="00EC7297">
              <w:rPr>
                <w:rFonts w:asciiTheme="majorHAnsi" w:hAnsiTheme="majorHAnsi" w:cstheme="majorHAnsi"/>
                <w:color w:val="FFFFFF"/>
                <w:sz w:val="20"/>
                <w:szCs w:val="20"/>
              </w:rPr>
              <w:t>Date of Change</w:t>
            </w:r>
          </w:p>
        </w:tc>
      </w:tr>
      <w:tr w:rsidR="00124565" w:rsidRPr="00EC7297" w14:paraId="1126DFC9" w14:textId="77777777" w:rsidTr="0099006C">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7A392" w14:textId="77777777" w:rsidR="00124565" w:rsidRPr="00EC7297" w:rsidRDefault="00124565" w:rsidP="0099006C">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1</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6B20DB" w14:textId="77777777" w:rsidR="00124565" w:rsidRPr="00EC7297" w:rsidRDefault="00124565" w:rsidP="0099006C">
            <w:pPr>
              <w:spacing w:line="240" w:lineRule="auto"/>
              <w:jc w:val="both"/>
              <w:rPr>
                <w:rFonts w:asciiTheme="majorHAnsi" w:hAnsiTheme="majorHAnsi" w:cstheme="majorHAnsi"/>
                <w:sz w:val="20"/>
                <w:szCs w:val="20"/>
              </w:rPr>
            </w:pPr>
            <w:r w:rsidRPr="00EC7297">
              <w:rPr>
                <w:rFonts w:asciiTheme="majorHAnsi" w:hAnsiTheme="majorHAnsi" w:cstheme="majorHAnsi"/>
                <w:sz w:val="20"/>
                <w:szCs w:val="20"/>
              </w:rPr>
              <w:t>First published</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D86579" w14:textId="780C4FD4" w:rsidR="00124565" w:rsidRPr="00EC7297" w:rsidRDefault="00124565" w:rsidP="0099006C">
            <w:pPr>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The Central Team </w:t>
            </w:r>
            <w:r w:rsidRPr="00EC7297">
              <w:rPr>
                <w:rFonts w:asciiTheme="majorHAnsi" w:hAnsiTheme="majorHAnsi" w:cstheme="majorHAnsi"/>
                <w:sz w:val="20"/>
                <w:szCs w:val="20"/>
              </w:rPr>
              <w:t xml:space="preserve"> </w:t>
            </w: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B9ACCB" w14:textId="059951B3" w:rsidR="00124565" w:rsidRPr="00EC7297" w:rsidRDefault="00124565" w:rsidP="0099006C">
            <w:pPr>
              <w:spacing w:line="240" w:lineRule="auto"/>
              <w:jc w:val="both"/>
              <w:rPr>
                <w:rFonts w:asciiTheme="majorHAnsi" w:hAnsiTheme="majorHAnsi" w:cstheme="majorHAnsi"/>
                <w:sz w:val="20"/>
                <w:szCs w:val="20"/>
              </w:rPr>
            </w:pPr>
            <w:r>
              <w:rPr>
                <w:rFonts w:asciiTheme="majorHAnsi" w:hAnsiTheme="majorHAnsi" w:cstheme="majorHAnsi"/>
                <w:sz w:val="20"/>
                <w:szCs w:val="20"/>
              </w:rPr>
              <w:t>June 2025</w:t>
            </w:r>
          </w:p>
        </w:tc>
      </w:tr>
      <w:tr w:rsidR="00124565" w:rsidRPr="00EC7297" w14:paraId="649856E7" w14:textId="77777777" w:rsidTr="0099006C">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63D533" w14:textId="77777777" w:rsidR="00124565" w:rsidRPr="00EC7297" w:rsidRDefault="00124565" w:rsidP="0099006C">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F6BB53" w14:textId="77777777" w:rsidR="00124565" w:rsidRPr="00EC7297" w:rsidRDefault="00124565" w:rsidP="0099006C">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7D4907" w14:textId="77777777" w:rsidR="00124565" w:rsidRPr="00EC7297" w:rsidRDefault="00124565" w:rsidP="0099006C">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675E45" w14:textId="77777777" w:rsidR="00124565" w:rsidRPr="00EC7297" w:rsidRDefault="00124565" w:rsidP="0099006C">
            <w:pPr>
              <w:spacing w:line="240" w:lineRule="auto"/>
              <w:jc w:val="both"/>
              <w:rPr>
                <w:rFonts w:asciiTheme="majorHAnsi" w:hAnsiTheme="majorHAnsi" w:cstheme="majorHAnsi"/>
                <w:sz w:val="20"/>
                <w:szCs w:val="20"/>
              </w:rPr>
            </w:pPr>
          </w:p>
        </w:tc>
      </w:tr>
      <w:tr w:rsidR="00124565" w:rsidRPr="00EC7297" w14:paraId="57E6C9C9" w14:textId="77777777" w:rsidTr="0099006C">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AD3F4" w14:textId="77777777" w:rsidR="00124565" w:rsidRPr="00EC7297" w:rsidRDefault="00124565" w:rsidP="0099006C">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B21108" w14:textId="77777777" w:rsidR="00124565" w:rsidRPr="00EC7297" w:rsidRDefault="00124565" w:rsidP="0099006C">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442E21" w14:textId="77777777" w:rsidR="00124565" w:rsidRPr="00EC7297" w:rsidRDefault="00124565" w:rsidP="0099006C">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A9A1B" w14:textId="77777777" w:rsidR="00124565" w:rsidRPr="00EC7297" w:rsidRDefault="00124565" w:rsidP="0099006C">
            <w:pPr>
              <w:spacing w:line="240" w:lineRule="auto"/>
              <w:jc w:val="both"/>
              <w:rPr>
                <w:rFonts w:asciiTheme="majorHAnsi" w:hAnsiTheme="majorHAnsi" w:cstheme="majorHAnsi"/>
                <w:sz w:val="20"/>
                <w:szCs w:val="20"/>
              </w:rPr>
            </w:pPr>
          </w:p>
        </w:tc>
      </w:tr>
      <w:tr w:rsidR="00124565" w:rsidRPr="00EC7297" w14:paraId="2B5D27FF" w14:textId="77777777" w:rsidTr="0099006C">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D804E7" w14:textId="77777777" w:rsidR="00124565" w:rsidRPr="00EC7297" w:rsidRDefault="00124565" w:rsidP="0099006C">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40E670" w14:textId="77777777" w:rsidR="00124565" w:rsidRPr="00EC7297" w:rsidRDefault="00124565" w:rsidP="0099006C">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D52C56" w14:textId="77777777" w:rsidR="00124565" w:rsidRPr="00EC7297" w:rsidRDefault="00124565" w:rsidP="0099006C">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1283F5" w14:textId="77777777" w:rsidR="00124565" w:rsidRPr="00EC7297" w:rsidRDefault="00124565" w:rsidP="0099006C">
            <w:pPr>
              <w:spacing w:line="240" w:lineRule="auto"/>
              <w:jc w:val="both"/>
              <w:rPr>
                <w:rFonts w:asciiTheme="majorHAnsi" w:hAnsiTheme="majorHAnsi" w:cstheme="majorHAnsi"/>
                <w:sz w:val="20"/>
                <w:szCs w:val="20"/>
              </w:rPr>
            </w:pPr>
          </w:p>
        </w:tc>
      </w:tr>
    </w:tbl>
    <w:p w14:paraId="2FD41AE2" w14:textId="77777777" w:rsidR="00124565" w:rsidRDefault="00124565" w:rsidP="00124565">
      <w:pPr>
        <w:spacing w:line="240" w:lineRule="auto"/>
      </w:pPr>
    </w:p>
    <w:p w14:paraId="71891D3B" w14:textId="6A320DD4" w:rsidR="00C75E61" w:rsidRPr="00103D41" w:rsidRDefault="00647DE6">
      <w:pPr>
        <w:spacing w:line="240" w:lineRule="auto"/>
        <w:jc w:val="both"/>
        <w:rPr>
          <w:rFonts w:asciiTheme="majorHAnsi" w:eastAsia="Merriweather" w:hAnsiTheme="majorHAnsi" w:cstheme="majorHAnsi"/>
          <w:b/>
          <w:bCs/>
        </w:rPr>
        <w:sectPr w:rsidR="00C75E61" w:rsidRPr="00103D41">
          <w:footerReference w:type="default" r:id="rId12"/>
          <w:pgSz w:w="12240" w:h="15840"/>
          <w:pgMar w:top="1440" w:right="1440" w:bottom="1440" w:left="1440" w:header="720" w:footer="720" w:gutter="0"/>
          <w:pgNumType w:start="1"/>
          <w:cols w:space="720"/>
        </w:sectPr>
      </w:pPr>
      <w:r w:rsidRPr="00103D41">
        <w:rPr>
          <w:rFonts w:asciiTheme="majorHAnsi" w:eastAsia="Merriweather" w:hAnsiTheme="majorHAnsi" w:cstheme="majorHAnsi"/>
          <w:b/>
          <w:bCs/>
        </w:rPr>
        <w:t>Appendix A Visiting Speakers Risk Assessmen</w:t>
      </w:r>
      <w:r>
        <w:rPr>
          <w:rFonts w:asciiTheme="majorHAnsi" w:eastAsia="Merriweather" w:hAnsiTheme="majorHAnsi" w:cstheme="majorHAnsi"/>
          <w:b/>
          <w:bCs/>
        </w:rPr>
        <w:t>t</w:t>
      </w:r>
    </w:p>
    <w:p w14:paraId="7FC32C61" w14:textId="77777777" w:rsidR="00C75E61" w:rsidRPr="00103D41" w:rsidRDefault="00C75E61">
      <w:pPr>
        <w:tabs>
          <w:tab w:val="left" w:pos="7560"/>
        </w:tabs>
        <w:spacing w:after="160" w:line="259" w:lineRule="auto"/>
        <w:rPr>
          <w:rFonts w:asciiTheme="majorHAnsi" w:eastAsia="Merriweather" w:hAnsiTheme="majorHAnsi" w:cstheme="majorHAnsi"/>
        </w:rPr>
        <w:sectPr w:rsidR="00C75E61" w:rsidRPr="00103D41">
          <w:pgSz w:w="15840" w:h="12240" w:orient="landscape"/>
          <w:pgMar w:top="1440" w:right="1440" w:bottom="1440" w:left="1440" w:header="720" w:footer="720" w:gutter="0"/>
          <w:cols w:space="720"/>
        </w:sectPr>
      </w:pPr>
    </w:p>
    <w:p w14:paraId="70465A9F" w14:textId="2E317816" w:rsidR="00180D5B" w:rsidRDefault="00180D5B" w:rsidP="00180D5B">
      <w:pPr>
        <w:pStyle w:val="Heading1"/>
        <w:spacing w:line="309" w:lineRule="auto"/>
      </w:pPr>
      <w:r>
        <w:rPr>
          <w:color w:val="333333"/>
          <w:spacing w:val="-2"/>
        </w:rPr>
        <w:lastRenderedPageBreak/>
        <w:t>Life</w:t>
      </w:r>
      <w:r>
        <w:rPr>
          <w:color w:val="333333"/>
          <w:spacing w:val="-19"/>
        </w:rPr>
        <w:t xml:space="preserve"> </w:t>
      </w:r>
      <w:r>
        <w:rPr>
          <w:color w:val="333333"/>
          <w:spacing w:val="-2"/>
        </w:rPr>
        <w:t>Skills</w:t>
      </w:r>
      <w:r>
        <w:rPr>
          <w:color w:val="333333"/>
          <w:spacing w:val="-19"/>
        </w:rPr>
        <w:t xml:space="preserve"> </w:t>
      </w:r>
      <w:r>
        <w:rPr>
          <w:color w:val="333333"/>
          <w:spacing w:val="-2"/>
        </w:rPr>
        <w:t>Manor</w:t>
      </w:r>
      <w:r>
        <w:rPr>
          <w:color w:val="333333"/>
          <w:spacing w:val="-19"/>
        </w:rPr>
        <w:t xml:space="preserve"> </w:t>
      </w:r>
      <w:r>
        <w:rPr>
          <w:color w:val="333333"/>
          <w:spacing w:val="-2"/>
        </w:rPr>
        <w:t>School</w:t>
      </w:r>
      <w:r>
        <w:rPr>
          <w:color w:val="333333"/>
          <w:spacing w:val="-19"/>
        </w:rPr>
        <w:t xml:space="preserve"> </w:t>
      </w:r>
      <w:r>
        <w:rPr>
          <w:color w:val="333333"/>
          <w:spacing w:val="-2"/>
        </w:rPr>
        <w:t xml:space="preserve">LTD </w:t>
      </w:r>
      <w:r>
        <w:rPr>
          <w:color w:val="333333"/>
        </w:rPr>
        <w:t>Risk Assessment</w:t>
      </w:r>
    </w:p>
    <w:p w14:paraId="560F6A64" w14:textId="77777777" w:rsidR="00180D5B" w:rsidRDefault="00180D5B" w:rsidP="00180D5B">
      <w:pPr>
        <w:spacing w:before="92"/>
        <w:ind w:left="57"/>
        <w:rPr>
          <w:sz w:val="18"/>
        </w:rPr>
      </w:pPr>
      <w:r>
        <w:br w:type="column"/>
      </w:r>
      <w:r>
        <w:rPr>
          <w:rFonts w:ascii="Gill Sans MT"/>
          <w:b/>
          <w:color w:val="333333"/>
          <w:sz w:val="18"/>
        </w:rPr>
        <w:t>Reference:</w:t>
      </w:r>
      <w:r>
        <w:rPr>
          <w:rFonts w:ascii="Gill Sans MT"/>
          <w:b/>
          <w:color w:val="333333"/>
          <w:spacing w:val="-9"/>
          <w:sz w:val="18"/>
        </w:rPr>
        <w:t xml:space="preserve"> </w:t>
      </w:r>
      <w:r>
        <w:rPr>
          <w:color w:val="333333"/>
          <w:spacing w:val="-5"/>
          <w:sz w:val="18"/>
        </w:rPr>
        <w:t>V+E</w:t>
      </w:r>
    </w:p>
    <w:p w14:paraId="28715612" w14:textId="77777777" w:rsidR="00180D5B" w:rsidRDefault="00180D5B" w:rsidP="00180D5B">
      <w:pPr>
        <w:rPr>
          <w:sz w:val="18"/>
        </w:rPr>
        <w:sectPr w:rsidR="00180D5B" w:rsidSect="00180D5B">
          <w:headerReference w:type="default" r:id="rId13"/>
          <w:footerReference w:type="default" r:id="rId14"/>
          <w:type w:val="continuous"/>
          <w:pgSz w:w="16840" w:h="11900" w:orient="landscape"/>
          <w:pgMar w:top="740" w:right="992" w:bottom="460" w:left="992" w:header="284" w:footer="264" w:gutter="0"/>
          <w:pgNumType w:start="1"/>
          <w:cols w:num="2" w:space="720" w:equalWidth="0">
            <w:col w:w="4028" w:space="5802"/>
            <w:col w:w="5026"/>
          </w:cols>
        </w:sectPr>
      </w:pPr>
    </w:p>
    <w:p w14:paraId="1EFFBEEB" w14:textId="77777777" w:rsidR="00180D5B" w:rsidRDefault="00180D5B" w:rsidP="00180D5B">
      <w:pPr>
        <w:spacing w:before="1"/>
        <w:rPr>
          <w:sz w:val="6"/>
        </w:rPr>
      </w:pP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4215"/>
        <w:gridCol w:w="3150"/>
        <w:gridCol w:w="4215"/>
      </w:tblGrid>
      <w:tr w:rsidR="00180D5B" w14:paraId="52999E81" w14:textId="77777777" w:rsidTr="0095179A">
        <w:trPr>
          <w:trHeight w:val="509"/>
        </w:trPr>
        <w:tc>
          <w:tcPr>
            <w:tcW w:w="3150" w:type="dxa"/>
          </w:tcPr>
          <w:p w14:paraId="544BF0B2" w14:textId="77777777" w:rsidR="00180D5B" w:rsidRDefault="00180D5B" w:rsidP="0095179A">
            <w:pPr>
              <w:pStyle w:val="TableParagraph"/>
              <w:spacing w:before="146"/>
              <w:ind w:left="127"/>
              <w:rPr>
                <w:b/>
                <w:sz w:val="18"/>
              </w:rPr>
            </w:pPr>
            <w:r>
              <w:rPr>
                <w:b/>
                <w:color w:val="333333"/>
                <w:spacing w:val="-2"/>
                <w:sz w:val="18"/>
              </w:rPr>
              <w:t>Title</w:t>
            </w:r>
          </w:p>
        </w:tc>
        <w:tc>
          <w:tcPr>
            <w:tcW w:w="4215" w:type="dxa"/>
          </w:tcPr>
          <w:p w14:paraId="005DC6C4" w14:textId="77777777" w:rsidR="00180D5B" w:rsidRDefault="00180D5B" w:rsidP="0095179A">
            <w:pPr>
              <w:pStyle w:val="TableParagraph"/>
              <w:spacing w:before="146"/>
              <w:ind w:left="133"/>
              <w:rPr>
                <w:sz w:val="18"/>
              </w:rPr>
            </w:pPr>
            <w:r>
              <w:rPr>
                <w:color w:val="333333"/>
                <w:w w:val="105"/>
                <w:sz w:val="18"/>
              </w:rPr>
              <w:t>Visitors</w:t>
            </w:r>
            <w:r>
              <w:rPr>
                <w:color w:val="333333"/>
                <w:spacing w:val="-11"/>
                <w:w w:val="105"/>
                <w:sz w:val="18"/>
              </w:rPr>
              <w:t xml:space="preserve"> </w:t>
            </w:r>
            <w:r>
              <w:rPr>
                <w:color w:val="333333"/>
                <w:w w:val="105"/>
                <w:sz w:val="18"/>
              </w:rPr>
              <w:t>and</w:t>
            </w:r>
            <w:r>
              <w:rPr>
                <w:color w:val="333333"/>
                <w:spacing w:val="-11"/>
                <w:w w:val="105"/>
                <w:sz w:val="18"/>
              </w:rPr>
              <w:t xml:space="preserve"> </w:t>
            </w:r>
            <w:r>
              <w:rPr>
                <w:color w:val="333333"/>
                <w:spacing w:val="-2"/>
                <w:w w:val="105"/>
                <w:sz w:val="18"/>
              </w:rPr>
              <w:t>Speakers</w:t>
            </w:r>
          </w:p>
        </w:tc>
        <w:tc>
          <w:tcPr>
            <w:tcW w:w="3150" w:type="dxa"/>
          </w:tcPr>
          <w:p w14:paraId="289F0879" w14:textId="77777777" w:rsidR="00180D5B" w:rsidRDefault="00180D5B" w:rsidP="0095179A">
            <w:pPr>
              <w:pStyle w:val="TableParagraph"/>
              <w:spacing w:before="146"/>
              <w:ind w:left="127"/>
              <w:rPr>
                <w:b/>
                <w:sz w:val="18"/>
              </w:rPr>
            </w:pPr>
            <w:r>
              <w:rPr>
                <w:b/>
                <w:color w:val="333333"/>
                <w:sz w:val="18"/>
              </w:rPr>
              <w:t xml:space="preserve">Date Of </w:t>
            </w:r>
            <w:r>
              <w:rPr>
                <w:b/>
                <w:color w:val="333333"/>
                <w:spacing w:val="-2"/>
                <w:sz w:val="18"/>
              </w:rPr>
              <w:t>Assessment</w:t>
            </w:r>
          </w:p>
        </w:tc>
        <w:tc>
          <w:tcPr>
            <w:tcW w:w="4215" w:type="dxa"/>
          </w:tcPr>
          <w:p w14:paraId="7814D76E" w14:textId="77777777" w:rsidR="00180D5B" w:rsidRDefault="00180D5B" w:rsidP="0095179A">
            <w:pPr>
              <w:pStyle w:val="TableParagraph"/>
              <w:spacing w:before="146"/>
              <w:ind w:left="133"/>
              <w:rPr>
                <w:sz w:val="18"/>
              </w:rPr>
            </w:pPr>
            <w:r>
              <w:rPr>
                <w:color w:val="333333"/>
                <w:w w:val="105"/>
                <w:sz w:val="18"/>
              </w:rPr>
              <w:t>Fri</w:t>
            </w:r>
            <w:r>
              <w:rPr>
                <w:color w:val="333333"/>
                <w:spacing w:val="-6"/>
                <w:w w:val="105"/>
                <w:sz w:val="18"/>
              </w:rPr>
              <w:t xml:space="preserve"> </w:t>
            </w:r>
            <w:r>
              <w:rPr>
                <w:color w:val="333333"/>
                <w:w w:val="105"/>
                <w:sz w:val="18"/>
              </w:rPr>
              <w:t>27</w:t>
            </w:r>
            <w:r>
              <w:rPr>
                <w:color w:val="333333"/>
                <w:spacing w:val="-5"/>
                <w:w w:val="105"/>
                <w:sz w:val="18"/>
              </w:rPr>
              <w:t xml:space="preserve"> </w:t>
            </w:r>
            <w:r>
              <w:rPr>
                <w:color w:val="333333"/>
                <w:w w:val="105"/>
                <w:sz w:val="18"/>
              </w:rPr>
              <w:t>Mar</w:t>
            </w:r>
            <w:r>
              <w:rPr>
                <w:color w:val="333333"/>
                <w:spacing w:val="-5"/>
                <w:w w:val="105"/>
                <w:sz w:val="18"/>
              </w:rPr>
              <w:t xml:space="preserve"> </w:t>
            </w:r>
            <w:r>
              <w:rPr>
                <w:color w:val="333333"/>
                <w:spacing w:val="-4"/>
                <w:w w:val="105"/>
                <w:sz w:val="18"/>
              </w:rPr>
              <w:t>2026</w:t>
            </w:r>
          </w:p>
        </w:tc>
      </w:tr>
      <w:tr w:rsidR="00180D5B" w14:paraId="46E23316" w14:textId="77777777" w:rsidTr="0095179A">
        <w:trPr>
          <w:trHeight w:val="509"/>
        </w:trPr>
        <w:tc>
          <w:tcPr>
            <w:tcW w:w="3150" w:type="dxa"/>
          </w:tcPr>
          <w:p w14:paraId="6A62AB54" w14:textId="77777777" w:rsidR="00180D5B" w:rsidRDefault="00180D5B" w:rsidP="0095179A">
            <w:pPr>
              <w:pStyle w:val="TableParagraph"/>
              <w:spacing w:before="146"/>
              <w:ind w:left="127"/>
              <w:rPr>
                <w:b/>
                <w:sz w:val="18"/>
              </w:rPr>
            </w:pPr>
            <w:r>
              <w:rPr>
                <w:b/>
                <w:color w:val="333333"/>
                <w:spacing w:val="-4"/>
                <w:sz w:val="18"/>
              </w:rPr>
              <w:t>Site</w:t>
            </w:r>
          </w:p>
        </w:tc>
        <w:tc>
          <w:tcPr>
            <w:tcW w:w="4215" w:type="dxa"/>
          </w:tcPr>
          <w:p w14:paraId="6653A801" w14:textId="77777777" w:rsidR="00180D5B" w:rsidRDefault="00180D5B" w:rsidP="0095179A">
            <w:pPr>
              <w:pStyle w:val="TableParagraph"/>
              <w:spacing w:before="146"/>
              <w:ind w:left="133"/>
              <w:rPr>
                <w:sz w:val="18"/>
              </w:rPr>
            </w:pPr>
            <w:r>
              <w:rPr>
                <w:color w:val="333333"/>
                <w:w w:val="105"/>
                <w:sz w:val="18"/>
              </w:rPr>
              <w:t>Life</w:t>
            </w:r>
            <w:r>
              <w:rPr>
                <w:color w:val="333333"/>
                <w:spacing w:val="-14"/>
                <w:w w:val="105"/>
                <w:sz w:val="18"/>
              </w:rPr>
              <w:t xml:space="preserve"> </w:t>
            </w:r>
            <w:r>
              <w:rPr>
                <w:color w:val="333333"/>
                <w:w w:val="105"/>
                <w:sz w:val="18"/>
              </w:rPr>
              <w:t>Skills</w:t>
            </w:r>
            <w:r>
              <w:rPr>
                <w:color w:val="333333"/>
                <w:spacing w:val="-14"/>
                <w:w w:val="105"/>
                <w:sz w:val="18"/>
              </w:rPr>
              <w:t xml:space="preserve"> </w:t>
            </w:r>
            <w:r>
              <w:rPr>
                <w:color w:val="333333"/>
                <w:w w:val="105"/>
                <w:sz w:val="18"/>
              </w:rPr>
              <w:t>Manor</w:t>
            </w:r>
            <w:r>
              <w:rPr>
                <w:color w:val="333333"/>
                <w:spacing w:val="-14"/>
                <w:w w:val="105"/>
                <w:sz w:val="18"/>
              </w:rPr>
              <w:t xml:space="preserve"> </w:t>
            </w:r>
            <w:r>
              <w:rPr>
                <w:color w:val="333333"/>
                <w:w w:val="105"/>
                <w:sz w:val="18"/>
              </w:rPr>
              <w:t>School</w:t>
            </w:r>
            <w:r>
              <w:rPr>
                <w:color w:val="333333"/>
                <w:spacing w:val="-13"/>
                <w:w w:val="105"/>
                <w:sz w:val="18"/>
              </w:rPr>
              <w:t xml:space="preserve"> </w:t>
            </w:r>
            <w:r>
              <w:rPr>
                <w:color w:val="333333"/>
                <w:spacing w:val="-5"/>
                <w:w w:val="105"/>
                <w:sz w:val="18"/>
              </w:rPr>
              <w:t>LTD</w:t>
            </w:r>
          </w:p>
        </w:tc>
        <w:tc>
          <w:tcPr>
            <w:tcW w:w="3150" w:type="dxa"/>
          </w:tcPr>
          <w:p w14:paraId="32611D2F" w14:textId="77777777" w:rsidR="00180D5B" w:rsidRDefault="00180D5B" w:rsidP="0095179A">
            <w:pPr>
              <w:pStyle w:val="TableParagraph"/>
              <w:spacing w:before="146"/>
              <w:ind w:left="127"/>
              <w:rPr>
                <w:b/>
                <w:sz w:val="18"/>
              </w:rPr>
            </w:pPr>
            <w:r>
              <w:rPr>
                <w:b/>
                <w:color w:val="333333"/>
                <w:spacing w:val="-2"/>
                <w:sz w:val="18"/>
              </w:rPr>
              <w:t>Location</w:t>
            </w:r>
          </w:p>
        </w:tc>
        <w:tc>
          <w:tcPr>
            <w:tcW w:w="4215" w:type="dxa"/>
          </w:tcPr>
          <w:p w14:paraId="52A9605A" w14:textId="77777777" w:rsidR="00180D5B" w:rsidRDefault="00180D5B" w:rsidP="0095179A">
            <w:pPr>
              <w:pStyle w:val="TableParagraph"/>
              <w:spacing w:before="146"/>
              <w:ind w:left="133"/>
              <w:rPr>
                <w:sz w:val="18"/>
              </w:rPr>
            </w:pPr>
            <w:r>
              <w:rPr>
                <w:color w:val="333333"/>
                <w:spacing w:val="-2"/>
                <w:w w:val="105"/>
                <w:sz w:val="18"/>
              </w:rPr>
              <w:t>School</w:t>
            </w:r>
          </w:p>
        </w:tc>
      </w:tr>
      <w:tr w:rsidR="00180D5B" w14:paraId="62D97207" w14:textId="77777777" w:rsidTr="0095179A">
        <w:trPr>
          <w:trHeight w:val="509"/>
        </w:trPr>
        <w:tc>
          <w:tcPr>
            <w:tcW w:w="3150" w:type="dxa"/>
          </w:tcPr>
          <w:p w14:paraId="6ECEBD63" w14:textId="77777777" w:rsidR="00180D5B" w:rsidRDefault="00180D5B" w:rsidP="0095179A">
            <w:pPr>
              <w:pStyle w:val="TableParagraph"/>
              <w:spacing w:before="146"/>
              <w:ind w:left="127"/>
              <w:rPr>
                <w:b/>
                <w:sz w:val="18"/>
              </w:rPr>
            </w:pPr>
            <w:r>
              <w:rPr>
                <w:b/>
                <w:color w:val="333333"/>
                <w:w w:val="105"/>
                <w:sz w:val="18"/>
              </w:rPr>
              <w:t>Risk</w:t>
            </w:r>
            <w:r>
              <w:rPr>
                <w:b/>
                <w:color w:val="333333"/>
                <w:spacing w:val="-12"/>
                <w:w w:val="105"/>
                <w:sz w:val="18"/>
              </w:rPr>
              <w:t xml:space="preserve"> </w:t>
            </w:r>
            <w:r>
              <w:rPr>
                <w:b/>
                <w:color w:val="333333"/>
                <w:spacing w:val="-2"/>
                <w:w w:val="105"/>
                <w:sz w:val="18"/>
              </w:rPr>
              <w:t>Assessor</w:t>
            </w:r>
          </w:p>
        </w:tc>
        <w:tc>
          <w:tcPr>
            <w:tcW w:w="4215" w:type="dxa"/>
          </w:tcPr>
          <w:p w14:paraId="0C447C79" w14:textId="77777777" w:rsidR="00180D5B" w:rsidRDefault="00180D5B" w:rsidP="0095179A">
            <w:pPr>
              <w:pStyle w:val="TableParagraph"/>
              <w:spacing w:before="146"/>
              <w:ind w:left="133"/>
              <w:rPr>
                <w:sz w:val="18"/>
              </w:rPr>
            </w:pPr>
            <w:r>
              <w:rPr>
                <w:color w:val="333333"/>
                <w:sz w:val="18"/>
              </w:rPr>
              <w:t>Craig</w:t>
            </w:r>
            <w:r>
              <w:rPr>
                <w:color w:val="333333"/>
                <w:spacing w:val="55"/>
                <w:w w:val="150"/>
                <w:sz w:val="18"/>
              </w:rPr>
              <w:t xml:space="preserve"> </w:t>
            </w:r>
            <w:r>
              <w:rPr>
                <w:color w:val="333333"/>
                <w:spacing w:val="-2"/>
                <w:sz w:val="18"/>
              </w:rPr>
              <w:t>Kelly</w:t>
            </w:r>
          </w:p>
        </w:tc>
        <w:tc>
          <w:tcPr>
            <w:tcW w:w="3150" w:type="dxa"/>
          </w:tcPr>
          <w:p w14:paraId="3A67EB06" w14:textId="77777777" w:rsidR="00180D5B" w:rsidRDefault="00180D5B" w:rsidP="0095179A">
            <w:pPr>
              <w:pStyle w:val="TableParagraph"/>
              <w:spacing w:before="146"/>
              <w:ind w:left="127"/>
              <w:rPr>
                <w:b/>
                <w:sz w:val="18"/>
              </w:rPr>
            </w:pPr>
            <w:r>
              <w:rPr>
                <w:b/>
                <w:color w:val="333333"/>
                <w:w w:val="105"/>
                <w:sz w:val="18"/>
              </w:rPr>
              <w:t>Assisted</w:t>
            </w:r>
            <w:r>
              <w:rPr>
                <w:b/>
                <w:color w:val="333333"/>
                <w:spacing w:val="-10"/>
                <w:w w:val="105"/>
                <w:sz w:val="18"/>
              </w:rPr>
              <w:t xml:space="preserve"> </w:t>
            </w:r>
            <w:r>
              <w:rPr>
                <w:b/>
                <w:color w:val="333333"/>
                <w:spacing w:val="-5"/>
                <w:w w:val="105"/>
                <w:sz w:val="18"/>
              </w:rPr>
              <w:t>By</w:t>
            </w:r>
          </w:p>
        </w:tc>
        <w:tc>
          <w:tcPr>
            <w:tcW w:w="4215" w:type="dxa"/>
          </w:tcPr>
          <w:p w14:paraId="3FB02071" w14:textId="77777777" w:rsidR="00180D5B" w:rsidRDefault="00180D5B" w:rsidP="0095179A">
            <w:pPr>
              <w:pStyle w:val="TableParagraph"/>
              <w:spacing w:before="146"/>
              <w:ind w:left="133"/>
              <w:rPr>
                <w:sz w:val="18"/>
              </w:rPr>
            </w:pPr>
            <w:r>
              <w:rPr>
                <w:color w:val="333333"/>
                <w:spacing w:val="-10"/>
                <w:w w:val="140"/>
                <w:sz w:val="18"/>
              </w:rPr>
              <w:t>-</w:t>
            </w:r>
          </w:p>
        </w:tc>
      </w:tr>
      <w:tr w:rsidR="00180D5B" w14:paraId="395D62AB" w14:textId="77777777" w:rsidTr="0095179A">
        <w:trPr>
          <w:trHeight w:val="509"/>
        </w:trPr>
        <w:tc>
          <w:tcPr>
            <w:tcW w:w="3150" w:type="dxa"/>
          </w:tcPr>
          <w:p w14:paraId="4AF874B9" w14:textId="77777777" w:rsidR="00180D5B" w:rsidRDefault="00180D5B" w:rsidP="0095179A">
            <w:pPr>
              <w:pStyle w:val="TableParagraph"/>
              <w:spacing w:before="146"/>
              <w:ind w:left="127"/>
              <w:rPr>
                <w:b/>
                <w:sz w:val="18"/>
              </w:rPr>
            </w:pPr>
            <w:r>
              <w:rPr>
                <w:b/>
                <w:color w:val="333333"/>
                <w:sz w:val="18"/>
              </w:rPr>
              <w:t>Non-Employees</w:t>
            </w:r>
            <w:r>
              <w:rPr>
                <w:b/>
                <w:color w:val="333333"/>
                <w:spacing w:val="35"/>
                <w:sz w:val="18"/>
              </w:rPr>
              <w:t xml:space="preserve"> </w:t>
            </w:r>
            <w:r>
              <w:rPr>
                <w:b/>
                <w:color w:val="333333"/>
                <w:spacing w:val="-2"/>
                <w:sz w:val="18"/>
              </w:rPr>
              <w:t>Involved</w:t>
            </w:r>
          </w:p>
        </w:tc>
        <w:tc>
          <w:tcPr>
            <w:tcW w:w="4215" w:type="dxa"/>
          </w:tcPr>
          <w:p w14:paraId="38A2B28D" w14:textId="77777777" w:rsidR="00180D5B" w:rsidRDefault="00180D5B" w:rsidP="0095179A">
            <w:pPr>
              <w:pStyle w:val="TableParagraph"/>
              <w:spacing w:before="146"/>
              <w:ind w:left="133"/>
              <w:rPr>
                <w:sz w:val="18"/>
              </w:rPr>
            </w:pPr>
            <w:r>
              <w:rPr>
                <w:color w:val="333333"/>
                <w:spacing w:val="-10"/>
                <w:w w:val="140"/>
                <w:sz w:val="18"/>
              </w:rPr>
              <w:t>-</w:t>
            </w:r>
          </w:p>
        </w:tc>
        <w:tc>
          <w:tcPr>
            <w:tcW w:w="3150" w:type="dxa"/>
          </w:tcPr>
          <w:p w14:paraId="54A8A0CA" w14:textId="77777777" w:rsidR="00180D5B" w:rsidRDefault="00180D5B" w:rsidP="0095179A">
            <w:pPr>
              <w:pStyle w:val="TableParagraph"/>
              <w:spacing w:before="146"/>
              <w:ind w:left="127"/>
              <w:rPr>
                <w:b/>
                <w:sz w:val="18"/>
              </w:rPr>
            </w:pPr>
            <w:r>
              <w:rPr>
                <w:b/>
                <w:color w:val="333333"/>
                <w:sz w:val="18"/>
              </w:rPr>
              <w:t>People</w:t>
            </w:r>
            <w:r>
              <w:rPr>
                <w:b/>
                <w:color w:val="333333"/>
                <w:spacing w:val="-6"/>
                <w:sz w:val="18"/>
              </w:rPr>
              <w:t xml:space="preserve"> </w:t>
            </w:r>
            <w:r>
              <w:rPr>
                <w:b/>
                <w:color w:val="333333"/>
                <w:sz w:val="18"/>
              </w:rPr>
              <w:t>At</w:t>
            </w:r>
            <w:r>
              <w:rPr>
                <w:b/>
                <w:color w:val="333333"/>
                <w:spacing w:val="-5"/>
                <w:sz w:val="18"/>
              </w:rPr>
              <w:t xml:space="preserve"> </w:t>
            </w:r>
            <w:r>
              <w:rPr>
                <w:b/>
                <w:color w:val="333333"/>
                <w:spacing w:val="-4"/>
                <w:sz w:val="18"/>
              </w:rPr>
              <w:t>Risk</w:t>
            </w:r>
          </w:p>
        </w:tc>
        <w:tc>
          <w:tcPr>
            <w:tcW w:w="4215" w:type="dxa"/>
          </w:tcPr>
          <w:p w14:paraId="642D4FDB" w14:textId="77777777" w:rsidR="00180D5B" w:rsidRDefault="00180D5B" w:rsidP="0095179A">
            <w:pPr>
              <w:pStyle w:val="TableParagraph"/>
              <w:spacing w:before="146"/>
              <w:ind w:left="133"/>
              <w:rPr>
                <w:sz w:val="18"/>
              </w:rPr>
            </w:pPr>
            <w:r>
              <w:rPr>
                <w:color w:val="333333"/>
                <w:sz w:val="18"/>
              </w:rPr>
              <w:t>Visitors,</w:t>
            </w:r>
            <w:r>
              <w:rPr>
                <w:color w:val="333333"/>
                <w:spacing w:val="10"/>
                <w:sz w:val="18"/>
              </w:rPr>
              <w:t xml:space="preserve"> </w:t>
            </w:r>
            <w:r>
              <w:rPr>
                <w:color w:val="333333"/>
                <w:sz w:val="18"/>
              </w:rPr>
              <w:t>Children</w:t>
            </w:r>
            <w:r>
              <w:rPr>
                <w:color w:val="333333"/>
                <w:spacing w:val="11"/>
                <w:sz w:val="18"/>
              </w:rPr>
              <w:t xml:space="preserve"> </w:t>
            </w:r>
            <w:r>
              <w:rPr>
                <w:color w:val="333333"/>
                <w:sz w:val="18"/>
              </w:rPr>
              <w:t>&amp;</w:t>
            </w:r>
            <w:r>
              <w:rPr>
                <w:color w:val="333333"/>
                <w:spacing w:val="11"/>
                <w:sz w:val="18"/>
              </w:rPr>
              <w:t xml:space="preserve"> </w:t>
            </w:r>
            <w:r>
              <w:rPr>
                <w:color w:val="333333"/>
                <w:sz w:val="18"/>
              </w:rPr>
              <w:t>Young</w:t>
            </w:r>
            <w:r>
              <w:rPr>
                <w:color w:val="333333"/>
                <w:spacing w:val="11"/>
                <w:sz w:val="18"/>
              </w:rPr>
              <w:t xml:space="preserve"> </w:t>
            </w:r>
            <w:r>
              <w:rPr>
                <w:color w:val="333333"/>
                <w:sz w:val="18"/>
              </w:rPr>
              <w:t>Persons,</w:t>
            </w:r>
            <w:r>
              <w:rPr>
                <w:color w:val="333333"/>
                <w:spacing w:val="11"/>
                <w:sz w:val="18"/>
              </w:rPr>
              <w:t xml:space="preserve"> </w:t>
            </w:r>
            <w:r>
              <w:rPr>
                <w:color w:val="333333"/>
                <w:spacing w:val="-2"/>
                <w:sz w:val="18"/>
              </w:rPr>
              <w:t>Employees</w:t>
            </w:r>
          </w:p>
        </w:tc>
      </w:tr>
      <w:tr w:rsidR="00180D5B" w14:paraId="38CF9F27" w14:textId="77777777" w:rsidTr="0095179A">
        <w:trPr>
          <w:trHeight w:val="509"/>
        </w:trPr>
        <w:tc>
          <w:tcPr>
            <w:tcW w:w="3150" w:type="dxa"/>
          </w:tcPr>
          <w:p w14:paraId="4E9F195B" w14:textId="77777777" w:rsidR="00180D5B" w:rsidRDefault="00180D5B" w:rsidP="0095179A">
            <w:pPr>
              <w:pStyle w:val="TableParagraph"/>
              <w:spacing w:before="146"/>
              <w:ind w:left="127"/>
              <w:rPr>
                <w:b/>
                <w:sz w:val="18"/>
              </w:rPr>
            </w:pPr>
            <w:r>
              <w:rPr>
                <w:b/>
                <w:color w:val="333333"/>
                <w:sz w:val="18"/>
              </w:rPr>
              <w:t>Task</w:t>
            </w:r>
            <w:r>
              <w:rPr>
                <w:b/>
                <w:color w:val="333333"/>
                <w:spacing w:val="-14"/>
                <w:sz w:val="18"/>
              </w:rPr>
              <w:t xml:space="preserve"> </w:t>
            </w:r>
            <w:r>
              <w:rPr>
                <w:b/>
                <w:color w:val="333333"/>
                <w:spacing w:val="-2"/>
                <w:sz w:val="18"/>
              </w:rPr>
              <w:t>Description</w:t>
            </w:r>
          </w:p>
        </w:tc>
        <w:tc>
          <w:tcPr>
            <w:tcW w:w="11580" w:type="dxa"/>
            <w:gridSpan w:val="3"/>
          </w:tcPr>
          <w:p w14:paraId="489C8CBA" w14:textId="77777777" w:rsidR="00180D5B" w:rsidRDefault="00180D5B" w:rsidP="0095179A">
            <w:pPr>
              <w:pStyle w:val="TableParagraph"/>
              <w:ind w:left="0"/>
              <w:rPr>
                <w:rFonts w:ascii="Times New Roman"/>
                <w:sz w:val="18"/>
              </w:rPr>
            </w:pPr>
          </w:p>
        </w:tc>
      </w:tr>
      <w:tr w:rsidR="00180D5B" w14:paraId="618E5D0C" w14:textId="77777777" w:rsidTr="0095179A">
        <w:trPr>
          <w:trHeight w:val="509"/>
        </w:trPr>
        <w:tc>
          <w:tcPr>
            <w:tcW w:w="3150" w:type="dxa"/>
          </w:tcPr>
          <w:p w14:paraId="10195E02" w14:textId="77777777" w:rsidR="00180D5B" w:rsidRDefault="00180D5B" w:rsidP="0095179A">
            <w:pPr>
              <w:pStyle w:val="TableParagraph"/>
              <w:spacing w:before="146"/>
              <w:ind w:left="127"/>
              <w:rPr>
                <w:b/>
                <w:sz w:val="18"/>
              </w:rPr>
            </w:pPr>
            <w:r>
              <w:rPr>
                <w:b/>
                <w:color w:val="333333"/>
                <w:spacing w:val="-2"/>
                <w:sz w:val="18"/>
              </w:rPr>
              <w:t>Review</w:t>
            </w:r>
            <w:r>
              <w:rPr>
                <w:b/>
                <w:color w:val="333333"/>
                <w:spacing w:val="-4"/>
                <w:sz w:val="18"/>
              </w:rPr>
              <w:t xml:space="preserve"> Date</w:t>
            </w:r>
          </w:p>
        </w:tc>
        <w:tc>
          <w:tcPr>
            <w:tcW w:w="4215" w:type="dxa"/>
          </w:tcPr>
          <w:p w14:paraId="3838271A" w14:textId="77777777" w:rsidR="00180D5B" w:rsidRDefault="00180D5B" w:rsidP="0095179A">
            <w:pPr>
              <w:pStyle w:val="TableParagraph"/>
              <w:spacing w:before="146"/>
              <w:ind w:left="133"/>
              <w:rPr>
                <w:sz w:val="18"/>
              </w:rPr>
            </w:pPr>
            <w:r>
              <w:rPr>
                <w:color w:val="333333"/>
                <w:w w:val="110"/>
                <w:sz w:val="18"/>
              </w:rPr>
              <w:t>Thu</w:t>
            </w:r>
            <w:r>
              <w:rPr>
                <w:color w:val="333333"/>
                <w:spacing w:val="-12"/>
                <w:w w:val="110"/>
                <w:sz w:val="18"/>
              </w:rPr>
              <w:t xml:space="preserve"> </w:t>
            </w:r>
            <w:r>
              <w:rPr>
                <w:color w:val="333333"/>
                <w:w w:val="110"/>
                <w:sz w:val="18"/>
              </w:rPr>
              <w:t>04</w:t>
            </w:r>
            <w:r>
              <w:rPr>
                <w:color w:val="333333"/>
                <w:spacing w:val="-12"/>
                <w:w w:val="110"/>
                <w:sz w:val="18"/>
              </w:rPr>
              <w:t xml:space="preserve"> </w:t>
            </w:r>
            <w:r>
              <w:rPr>
                <w:color w:val="333333"/>
                <w:w w:val="110"/>
                <w:sz w:val="18"/>
              </w:rPr>
              <w:t>Mar</w:t>
            </w:r>
            <w:r>
              <w:rPr>
                <w:color w:val="333333"/>
                <w:spacing w:val="-11"/>
                <w:w w:val="110"/>
                <w:sz w:val="18"/>
              </w:rPr>
              <w:t xml:space="preserve"> </w:t>
            </w:r>
            <w:r>
              <w:rPr>
                <w:color w:val="333333"/>
                <w:spacing w:val="-4"/>
                <w:w w:val="110"/>
                <w:sz w:val="18"/>
              </w:rPr>
              <w:t>2027</w:t>
            </w:r>
          </w:p>
        </w:tc>
        <w:tc>
          <w:tcPr>
            <w:tcW w:w="3150" w:type="dxa"/>
          </w:tcPr>
          <w:p w14:paraId="5D40E902" w14:textId="77777777" w:rsidR="00180D5B" w:rsidRDefault="00180D5B" w:rsidP="0095179A">
            <w:pPr>
              <w:pStyle w:val="TableParagraph"/>
              <w:spacing w:before="146"/>
              <w:ind w:left="127"/>
              <w:rPr>
                <w:b/>
                <w:sz w:val="18"/>
              </w:rPr>
            </w:pPr>
            <w:r>
              <w:rPr>
                <w:b/>
                <w:color w:val="333333"/>
                <w:spacing w:val="-2"/>
                <w:sz w:val="18"/>
              </w:rPr>
              <w:t>Reviewer</w:t>
            </w:r>
          </w:p>
        </w:tc>
        <w:tc>
          <w:tcPr>
            <w:tcW w:w="4215" w:type="dxa"/>
          </w:tcPr>
          <w:p w14:paraId="1E37E664" w14:textId="77777777" w:rsidR="00180D5B" w:rsidRDefault="00180D5B" w:rsidP="0095179A">
            <w:pPr>
              <w:pStyle w:val="TableParagraph"/>
              <w:spacing w:before="146"/>
              <w:ind w:left="133"/>
              <w:rPr>
                <w:sz w:val="18"/>
              </w:rPr>
            </w:pPr>
            <w:r>
              <w:rPr>
                <w:color w:val="333333"/>
                <w:sz w:val="18"/>
              </w:rPr>
              <w:t>Craig</w:t>
            </w:r>
            <w:r>
              <w:rPr>
                <w:color w:val="333333"/>
                <w:spacing w:val="55"/>
                <w:w w:val="150"/>
                <w:sz w:val="18"/>
              </w:rPr>
              <w:t xml:space="preserve"> </w:t>
            </w:r>
            <w:r>
              <w:rPr>
                <w:color w:val="333333"/>
                <w:spacing w:val="-2"/>
                <w:sz w:val="18"/>
              </w:rPr>
              <w:t>Kelly</w:t>
            </w:r>
          </w:p>
        </w:tc>
      </w:tr>
    </w:tbl>
    <w:p w14:paraId="2D948395" w14:textId="77777777" w:rsidR="00180D5B" w:rsidRDefault="00180D5B" w:rsidP="00180D5B">
      <w:pPr>
        <w:spacing w:before="65"/>
        <w:rPr>
          <w:sz w:val="18"/>
        </w:rPr>
      </w:pPr>
    </w:p>
    <w:p w14:paraId="3588A606" w14:textId="77777777" w:rsidR="00180D5B" w:rsidRDefault="00180D5B" w:rsidP="00180D5B">
      <w:pPr>
        <w:spacing w:after="34"/>
        <w:ind w:left="57"/>
        <w:rPr>
          <w:rFonts w:ascii="Gill Sans MT"/>
          <w:b/>
          <w:sz w:val="18"/>
        </w:rPr>
      </w:pPr>
      <w:r>
        <w:rPr>
          <w:rFonts w:ascii="Gill Sans MT"/>
          <w:b/>
          <w:color w:val="333333"/>
          <w:spacing w:val="-2"/>
          <w:sz w:val="18"/>
          <w:u w:val="single" w:color="333333"/>
        </w:rPr>
        <w:t>Hazards</w:t>
      </w: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5"/>
        <w:gridCol w:w="12525"/>
      </w:tblGrid>
      <w:tr w:rsidR="00180D5B" w14:paraId="620570B3" w14:textId="77777777" w:rsidTr="0095179A">
        <w:trPr>
          <w:trHeight w:val="509"/>
        </w:trPr>
        <w:tc>
          <w:tcPr>
            <w:tcW w:w="2205" w:type="dxa"/>
          </w:tcPr>
          <w:p w14:paraId="5656052D" w14:textId="77777777" w:rsidR="00180D5B" w:rsidRDefault="00180D5B" w:rsidP="0095179A">
            <w:pPr>
              <w:pStyle w:val="TableParagraph"/>
              <w:spacing w:before="146"/>
              <w:ind w:left="127"/>
              <w:rPr>
                <w:b/>
                <w:sz w:val="18"/>
              </w:rPr>
            </w:pPr>
            <w:r>
              <w:rPr>
                <w:b/>
                <w:color w:val="333333"/>
                <w:spacing w:val="-2"/>
                <w:sz w:val="18"/>
              </w:rPr>
              <w:t>Hazard</w:t>
            </w:r>
          </w:p>
        </w:tc>
        <w:tc>
          <w:tcPr>
            <w:tcW w:w="12525" w:type="dxa"/>
          </w:tcPr>
          <w:p w14:paraId="3D1176C0" w14:textId="77777777" w:rsidR="00180D5B" w:rsidRDefault="00180D5B" w:rsidP="0095179A">
            <w:pPr>
              <w:pStyle w:val="TableParagraph"/>
              <w:spacing w:before="146"/>
              <w:rPr>
                <w:sz w:val="18"/>
              </w:rPr>
            </w:pPr>
            <w:r>
              <w:rPr>
                <w:color w:val="333333"/>
                <w:spacing w:val="-2"/>
                <w:w w:val="105"/>
                <w:sz w:val="18"/>
              </w:rPr>
              <w:t>Safeguarding</w:t>
            </w:r>
          </w:p>
        </w:tc>
      </w:tr>
      <w:tr w:rsidR="00180D5B" w14:paraId="607A2E71" w14:textId="77777777" w:rsidTr="0095179A">
        <w:trPr>
          <w:trHeight w:val="3209"/>
        </w:trPr>
        <w:tc>
          <w:tcPr>
            <w:tcW w:w="2205" w:type="dxa"/>
          </w:tcPr>
          <w:p w14:paraId="05C171C6" w14:textId="77777777" w:rsidR="00180D5B" w:rsidRDefault="00180D5B" w:rsidP="0095179A">
            <w:pPr>
              <w:pStyle w:val="TableParagraph"/>
              <w:ind w:left="0"/>
              <w:rPr>
                <w:rFonts w:ascii="Gill Sans MT"/>
                <w:b/>
                <w:sz w:val="18"/>
              </w:rPr>
            </w:pPr>
          </w:p>
          <w:p w14:paraId="69367E3C" w14:textId="77777777" w:rsidR="00180D5B" w:rsidRDefault="00180D5B" w:rsidP="0095179A">
            <w:pPr>
              <w:pStyle w:val="TableParagraph"/>
              <w:ind w:left="0"/>
              <w:rPr>
                <w:rFonts w:ascii="Gill Sans MT"/>
                <w:b/>
                <w:sz w:val="18"/>
              </w:rPr>
            </w:pPr>
          </w:p>
          <w:p w14:paraId="6A95C4AC" w14:textId="77777777" w:rsidR="00180D5B" w:rsidRDefault="00180D5B" w:rsidP="0095179A">
            <w:pPr>
              <w:pStyle w:val="TableParagraph"/>
              <w:ind w:left="0"/>
              <w:rPr>
                <w:rFonts w:ascii="Gill Sans MT"/>
                <w:b/>
                <w:sz w:val="18"/>
              </w:rPr>
            </w:pPr>
          </w:p>
          <w:p w14:paraId="0EA6E483" w14:textId="77777777" w:rsidR="00180D5B" w:rsidRDefault="00180D5B" w:rsidP="0095179A">
            <w:pPr>
              <w:pStyle w:val="TableParagraph"/>
              <w:ind w:left="0"/>
              <w:rPr>
                <w:rFonts w:ascii="Gill Sans MT"/>
                <w:b/>
                <w:sz w:val="18"/>
              </w:rPr>
            </w:pPr>
          </w:p>
          <w:p w14:paraId="339929E4" w14:textId="77777777" w:rsidR="00180D5B" w:rsidRDefault="00180D5B" w:rsidP="0095179A">
            <w:pPr>
              <w:pStyle w:val="TableParagraph"/>
              <w:ind w:left="0"/>
              <w:rPr>
                <w:rFonts w:ascii="Gill Sans MT"/>
                <w:b/>
                <w:sz w:val="18"/>
              </w:rPr>
            </w:pPr>
          </w:p>
          <w:p w14:paraId="15E8E16E" w14:textId="77777777" w:rsidR="00180D5B" w:rsidRDefault="00180D5B" w:rsidP="0095179A">
            <w:pPr>
              <w:pStyle w:val="TableParagraph"/>
              <w:ind w:left="0"/>
              <w:rPr>
                <w:rFonts w:ascii="Gill Sans MT"/>
                <w:b/>
                <w:sz w:val="18"/>
              </w:rPr>
            </w:pPr>
          </w:p>
          <w:p w14:paraId="221CE505" w14:textId="77777777" w:rsidR="00180D5B" w:rsidRDefault="00180D5B" w:rsidP="0095179A">
            <w:pPr>
              <w:pStyle w:val="TableParagraph"/>
              <w:spacing w:before="34"/>
              <w:ind w:left="0"/>
              <w:rPr>
                <w:rFonts w:ascii="Gill Sans MT"/>
                <w:b/>
                <w:sz w:val="18"/>
              </w:rPr>
            </w:pPr>
          </w:p>
          <w:p w14:paraId="498AC32A" w14:textId="77777777" w:rsidR="00180D5B" w:rsidRDefault="00180D5B" w:rsidP="0095179A">
            <w:pPr>
              <w:pStyle w:val="TableParagraph"/>
              <w:spacing w:before="1"/>
              <w:ind w:left="127"/>
              <w:rPr>
                <w:b/>
                <w:sz w:val="18"/>
              </w:rPr>
            </w:pPr>
            <w:r>
              <w:rPr>
                <w:b/>
                <w:color w:val="333333"/>
                <w:sz w:val="18"/>
              </w:rPr>
              <w:t>Risk</w:t>
            </w:r>
            <w:r>
              <w:rPr>
                <w:b/>
                <w:color w:val="333333"/>
                <w:spacing w:val="4"/>
                <w:sz w:val="18"/>
              </w:rPr>
              <w:t xml:space="preserve"> </w:t>
            </w:r>
            <w:r>
              <w:rPr>
                <w:b/>
                <w:color w:val="333333"/>
                <w:sz w:val="18"/>
              </w:rPr>
              <w:t>Of</w:t>
            </w:r>
            <w:r>
              <w:rPr>
                <w:b/>
                <w:color w:val="333333"/>
                <w:spacing w:val="5"/>
                <w:sz w:val="18"/>
              </w:rPr>
              <w:t xml:space="preserve"> </w:t>
            </w:r>
            <w:r>
              <w:rPr>
                <w:b/>
                <w:color w:val="333333"/>
                <w:spacing w:val="-4"/>
                <w:sz w:val="18"/>
              </w:rPr>
              <w:t>Harm</w:t>
            </w:r>
          </w:p>
        </w:tc>
        <w:tc>
          <w:tcPr>
            <w:tcW w:w="12525" w:type="dxa"/>
          </w:tcPr>
          <w:p w14:paraId="6B6DEDA2" w14:textId="77777777" w:rsidR="00180D5B" w:rsidRDefault="00180D5B" w:rsidP="0095179A">
            <w:pPr>
              <w:pStyle w:val="TableParagraph"/>
              <w:spacing w:before="146" w:line="309" w:lineRule="auto"/>
              <w:ind w:right="7958"/>
              <w:rPr>
                <w:sz w:val="18"/>
              </w:rPr>
            </w:pPr>
            <w:r>
              <w:rPr>
                <w:color w:val="333333"/>
                <w:spacing w:val="-2"/>
                <w:w w:val="105"/>
                <w:sz w:val="18"/>
              </w:rPr>
              <w:t>Hazard:</w:t>
            </w:r>
            <w:r>
              <w:rPr>
                <w:color w:val="333333"/>
                <w:spacing w:val="-8"/>
                <w:w w:val="105"/>
                <w:sz w:val="18"/>
              </w:rPr>
              <w:t xml:space="preserve"> </w:t>
            </w:r>
            <w:r>
              <w:rPr>
                <w:color w:val="333333"/>
                <w:spacing w:val="-2"/>
                <w:w w:val="105"/>
                <w:sz w:val="18"/>
              </w:rPr>
              <w:t>Visitor</w:t>
            </w:r>
            <w:r>
              <w:rPr>
                <w:color w:val="333333"/>
                <w:spacing w:val="-8"/>
                <w:w w:val="105"/>
                <w:sz w:val="18"/>
              </w:rPr>
              <w:t xml:space="preserve"> </w:t>
            </w:r>
            <w:r>
              <w:rPr>
                <w:color w:val="333333"/>
                <w:spacing w:val="-2"/>
                <w:w w:val="105"/>
                <w:sz w:val="18"/>
              </w:rPr>
              <w:t>poses</w:t>
            </w:r>
            <w:r>
              <w:rPr>
                <w:color w:val="333333"/>
                <w:spacing w:val="-8"/>
                <w:w w:val="105"/>
                <w:sz w:val="18"/>
              </w:rPr>
              <w:t xml:space="preserve"> </w:t>
            </w:r>
            <w:r>
              <w:rPr>
                <w:color w:val="333333"/>
                <w:spacing w:val="-2"/>
                <w:w w:val="105"/>
                <w:sz w:val="18"/>
              </w:rPr>
              <w:t>a</w:t>
            </w:r>
            <w:r>
              <w:rPr>
                <w:color w:val="333333"/>
                <w:spacing w:val="-8"/>
                <w:w w:val="105"/>
                <w:sz w:val="18"/>
              </w:rPr>
              <w:t xml:space="preserve"> </w:t>
            </w:r>
            <w:r>
              <w:rPr>
                <w:color w:val="333333"/>
                <w:spacing w:val="-2"/>
                <w:w w:val="105"/>
                <w:sz w:val="18"/>
              </w:rPr>
              <w:t>safeguarding</w:t>
            </w:r>
            <w:r>
              <w:rPr>
                <w:color w:val="333333"/>
                <w:spacing w:val="-8"/>
                <w:w w:val="105"/>
                <w:sz w:val="18"/>
              </w:rPr>
              <w:t xml:space="preserve"> </w:t>
            </w:r>
            <w:r>
              <w:rPr>
                <w:color w:val="333333"/>
                <w:spacing w:val="-2"/>
                <w:w w:val="105"/>
                <w:sz w:val="18"/>
              </w:rPr>
              <w:t>risk</w:t>
            </w:r>
            <w:r>
              <w:rPr>
                <w:color w:val="333333"/>
                <w:spacing w:val="-8"/>
                <w:w w:val="105"/>
                <w:sz w:val="18"/>
              </w:rPr>
              <w:t xml:space="preserve"> </w:t>
            </w:r>
            <w:r>
              <w:rPr>
                <w:color w:val="333333"/>
                <w:spacing w:val="-2"/>
                <w:w w:val="105"/>
                <w:sz w:val="18"/>
              </w:rPr>
              <w:t>to</w:t>
            </w:r>
            <w:r>
              <w:rPr>
                <w:color w:val="333333"/>
                <w:spacing w:val="-8"/>
                <w:w w:val="105"/>
                <w:sz w:val="18"/>
              </w:rPr>
              <w:t xml:space="preserve"> </w:t>
            </w:r>
            <w:r>
              <w:rPr>
                <w:color w:val="333333"/>
                <w:spacing w:val="-2"/>
                <w:w w:val="105"/>
                <w:sz w:val="18"/>
              </w:rPr>
              <w:t xml:space="preserve">pupils </w:t>
            </w:r>
            <w:r>
              <w:rPr>
                <w:color w:val="333333"/>
                <w:w w:val="105"/>
                <w:sz w:val="18"/>
              </w:rPr>
              <w:t xml:space="preserve">Who </w:t>
            </w:r>
            <w:proofErr w:type="gramStart"/>
            <w:r>
              <w:rPr>
                <w:color w:val="333333"/>
                <w:w w:val="105"/>
                <w:sz w:val="18"/>
              </w:rPr>
              <w:t>at</w:t>
            </w:r>
            <w:proofErr w:type="gramEnd"/>
            <w:r>
              <w:rPr>
                <w:color w:val="333333"/>
                <w:w w:val="105"/>
                <w:sz w:val="18"/>
              </w:rPr>
              <w:t xml:space="preserve"> risk: Pupils</w:t>
            </w:r>
          </w:p>
          <w:p w14:paraId="734255B6" w14:textId="77777777" w:rsidR="00180D5B" w:rsidRDefault="00180D5B" w:rsidP="0095179A">
            <w:pPr>
              <w:pStyle w:val="TableParagraph"/>
              <w:rPr>
                <w:sz w:val="18"/>
              </w:rPr>
            </w:pPr>
            <w:r>
              <w:rPr>
                <w:color w:val="333333"/>
                <w:sz w:val="18"/>
              </w:rPr>
              <w:t>Controls</w:t>
            </w:r>
            <w:r>
              <w:rPr>
                <w:color w:val="333333"/>
                <w:spacing w:val="11"/>
                <w:sz w:val="18"/>
              </w:rPr>
              <w:t xml:space="preserve"> </w:t>
            </w:r>
            <w:r>
              <w:rPr>
                <w:color w:val="333333"/>
                <w:sz w:val="18"/>
              </w:rPr>
              <w:t>in</w:t>
            </w:r>
            <w:r>
              <w:rPr>
                <w:color w:val="333333"/>
                <w:spacing w:val="12"/>
                <w:sz w:val="18"/>
              </w:rPr>
              <w:t xml:space="preserve"> </w:t>
            </w:r>
            <w:r>
              <w:rPr>
                <w:color w:val="333333"/>
                <w:spacing w:val="-2"/>
                <w:sz w:val="18"/>
              </w:rPr>
              <w:t>place:</w:t>
            </w:r>
          </w:p>
          <w:p w14:paraId="52DF1CAE" w14:textId="77777777" w:rsidR="00180D5B" w:rsidRDefault="00180D5B" w:rsidP="0095179A">
            <w:pPr>
              <w:pStyle w:val="TableParagraph"/>
              <w:spacing w:before="61" w:line="309" w:lineRule="auto"/>
              <w:ind w:right="9793"/>
              <w:rPr>
                <w:sz w:val="18"/>
              </w:rPr>
            </w:pPr>
            <w:r>
              <w:rPr>
                <w:color w:val="333333"/>
                <w:sz w:val="18"/>
              </w:rPr>
              <w:t>All</w:t>
            </w:r>
            <w:r>
              <w:rPr>
                <w:color w:val="333333"/>
                <w:spacing w:val="-3"/>
                <w:sz w:val="18"/>
              </w:rPr>
              <w:t xml:space="preserve"> </w:t>
            </w:r>
            <w:r>
              <w:rPr>
                <w:color w:val="333333"/>
                <w:sz w:val="18"/>
              </w:rPr>
              <w:t>visitors</w:t>
            </w:r>
            <w:r>
              <w:rPr>
                <w:color w:val="333333"/>
                <w:spacing w:val="-3"/>
                <w:sz w:val="18"/>
              </w:rPr>
              <w:t xml:space="preserve"> </w:t>
            </w:r>
            <w:r>
              <w:rPr>
                <w:color w:val="333333"/>
                <w:sz w:val="18"/>
              </w:rPr>
              <w:t>sign</w:t>
            </w:r>
            <w:r>
              <w:rPr>
                <w:color w:val="333333"/>
                <w:spacing w:val="-3"/>
                <w:sz w:val="18"/>
              </w:rPr>
              <w:t xml:space="preserve"> </w:t>
            </w:r>
            <w:r>
              <w:rPr>
                <w:color w:val="333333"/>
                <w:sz w:val="18"/>
              </w:rPr>
              <w:t>in</w:t>
            </w:r>
            <w:r>
              <w:rPr>
                <w:color w:val="333333"/>
                <w:spacing w:val="-3"/>
                <w:sz w:val="18"/>
              </w:rPr>
              <w:t xml:space="preserve"> </w:t>
            </w:r>
            <w:r>
              <w:rPr>
                <w:color w:val="333333"/>
                <w:sz w:val="18"/>
              </w:rPr>
              <w:t>at</w:t>
            </w:r>
            <w:r>
              <w:rPr>
                <w:color w:val="333333"/>
                <w:spacing w:val="-3"/>
                <w:sz w:val="18"/>
              </w:rPr>
              <w:t xml:space="preserve"> </w:t>
            </w:r>
            <w:r>
              <w:rPr>
                <w:color w:val="333333"/>
                <w:sz w:val="18"/>
              </w:rPr>
              <w:t>reception ID checked on arrival</w:t>
            </w:r>
          </w:p>
          <w:p w14:paraId="545C18E6" w14:textId="77777777" w:rsidR="00180D5B" w:rsidRDefault="00180D5B" w:rsidP="0095179A">
            <w:pPr>
              <w:pStyle w:val="TableParagraph"/>
              <w:spacing w:before="1"/>
              <w:rPr>
                <w:sz w:val="18"/>
              </w:rPr>
            </w:pPr>
            <w:r>
              <w:rPr>
                <w:color w:val="333333"/>
                <w:sz w:val="18"/>
              </w:rPr>
              <w:t>Visitors</w:t>
            </w:r>
            <w:r>
              <w:rPr>
                <w:color w:val="333333"/>
                <w:spacing w:val="3"/>
                <w:sz w:val="18"/>
              </w:rPr>
              <w:t xml:space="preserve"> </w:t>
            </w:r>
            <w:proofErr w:type="gramStart"/>
            <w:r>
              <w:rPr>
                <w:color w:val="333333"/>
                <w:sz w:val="18"/>
              </w:rPr>
              <w:t>wear</w:t>
            </w:r>
            <w:r>
              <w:rPr>
                <w:color w:val="333333"/>
                <w:spacing w:val="4"/>
                <w:sz w:val="18"/>
              </w:rPr>
              <w:t xml:space="preserve"> </w:t>
            </w:r>
            <w:r>
              <w:rPr>
                <w:color w:val="333333"/>
                <w:sz w:val="18"/>
              </w:rPr>
              <w:t>badges</w:t>
            </w:r>
            <w:r>
              <w:rPr>
                <w:color w:val="333333"/>
                <w:spacing w:val="3"/>
                <w:sz w:val="18"/>
              </w:rPr>
              <w:t xml:space="preserve"> </w:t>
            </w:r>
            <w:r>
              <w:rPr>
                <w:color w:val="333333"/>
                <w:sz w:val="18"/>
              </w:rPr>
              <w:t>at</w:t>
            </w:r>
            <w:r>
              <w:rPr>
                <w:color w:val="333333"/>
                <w:spacing w:val="4"/>
                <w:sz w:val="18"/>
              </w:rPr>
              <w:t xml:space="preserve"> </w:t>
            </w:r>
            <w:r>
              <w:rPr>
                <w:color w:val="333333"/>
                <w:sz w:val="18"/>
              </w:rPr>
              <w:t>all</w:t>
            </w:r>
            <w:r>
              <w:rPr>
                <w:color w:val="333333"/>
                <w:spacing w:val="4"/>
                <w:sz w:val="18"/>
              </w:rPr>
              <w:t xml:space="preserve"> </w:t>
            </w:r>
            <w:r>
              <w:rPr>
                <w:color w:val="333333"/>
                <w:spacing w:val="-2"/>
                <w:sz w:val="18"/>
              </w:rPr>
              <w:t>times</w:t>
            </w:r>
            <w:proofErr w:type="gramEnd"/>
          </w:p>
          <w:p w14:paraId="6C3419A7" w14:textId="77777777" w:rsidR="00180D5B" w:rsidRDefault="00180D5B" w:rsidP="0095179A">
            <w:pPr>
              <w:pStyle w:val="TableParagraph"/>
              <w:spacing w:before="61" w:line="309" w:lineRule="auto"/>
              <w:ind w:right="6476"/>
              <w:rPr>
                <w:sz w:val="18"/>
              </w:rPr>
            </w:pPr>
            <w:r>
              <w:rPr>
                <w:color w:val="333333"/>
                <w:w w:val="105"/>
                <w:sz w:val="18"/>
              </w:rPr>
              <w:t>Visitors</w:t>
            </w:r>
            <w:r>
              <w:rPr>
                <w:color w:val="333333"/>
                <w:spacing w:val="-15"/>
                <w:w w:val="105"/>
                <w:sz w:val="18"/>
              </w:rPr>
              <w:t xml:space="preserve"> </w:t>
            </w:r>
            <w:r>
              <w:rPr>
                <w:color w:val="333333"/>
                <w:w w:val="105"/>
                <w:sz w:val="18"/>
              </w:rPr>
              <w:t>are</w:t>
            </w:r>
            <w:r>
              <w:rPr>
                <w:color w:val="333333"/>
                <w:spacing w:val="-14"/>
                <w:w w:val="105"/>
                <w:sz w:val="18"/>
              </w:rPr>
              <w:t xml:space="preserve"> </w:t>
            </w:r>
            <w:proofErr w:type="gramStart"/>
            <w:r>
              <w:rPr>
                <w:color w:val="333333"/>
                <w:w w:val="105"/>
                <w:sz w:val="18"/>
              </w:rPr>
              <w:t>supervised</w:t>
            </w:r>
            <w:r>
              <w:rPr>
                <w:color w:val="333333"/>
                <w:spacing w:val="-14"/>
                <w:w w:val="105"/>
                <w:sz w:val="18"/>
              </w:rPr>
              <w:t xml:space="preserve"> </w:t>
            </w:r>
            <w:r>
              <w:rPr>
                <w:color w:val="333333"/>
                <w:w w:val="105"/>
                <w:sz w:val="18"/>
              </w:rPr>
              <w:t>at</w:t>
            </w:r>
            <w:r>
              <w:rPr>
                <w:color w:val="333333"/>
                <w:spacing w:val="-14"/>
                <w:w w:val="105"/>
                <w:sz w:val="18"/>
              </w:rPr>
              <w:t xml:space="preserve"> </w:t>
            </w:r>
            <w:r>
              <w:rPr>
                <w:color w:val="333333"/>
                <w:w w:val="105"/>
                <w:sz w:val="18"/>
              </w:rPr>
              <w:t>all</w:t>
            </w:r>
            <w:r>
              <w:rPr>
                <w:color w:val="333333"/>
                <w:spacing w:val="-15"/>
                <w:w w:val="105"/>
                <w:sz w:val="18"/>
              </w:rPr>
              <w:t xml:space="preserve"> </w:t>
            </w:r>
            <w:r>
              <w:rPr>
                <w:color w:val="333333"/>
                <w:w w:val="105"/>
                <w:sz w:val="18"/>
              </w:rPr>
              <w:t>times</w:t>
            </w:r>
            <w:proofErr w:type="gramEnd"/>
            <w:r>
              <w:rPr>
                <w:color w:val="333333"/>
                <w:spacing w:val="-14"/>
                <w:w w:val="105"/>
                <w:sz w:val="18"/>
              </w:rPr>
              <w:t xml:space="preserve"> </w:t>
            </w:r>
            <w:r>
              <w:rPr>
                <w:color w:val="333333"/>
                <w:w w:val="105"/>
                <w:sz w:val="18"/>
              </w:rPr>
              <w:t>unless</w:t>
            </w:r>
            <w:r>
              <w:rPr>
                <w:color w:val="333333"/>
                <w:spacing w:val="-14"/>
                <w:w w:val="105"/>
                <w:sz w:val="18"/>
              </w:rPr>
              <w:t xml:space="preserve"> </w:t>
            </w:r>
            <w:r>
              <w:rPr>
                <w:color w:val="333333"/>
                <w:w w:val="105"/>
                <w:sz w:val="18"/>
              </w:rPr>
              <w:t>DBS</w:t>
            </w:r>
            <w:r>
              <w:rPr>
                <w:color w:val="333333"/>
                <w:spacing w:val="-14"/>
                <w:w w:val="105"/>
                <w:sz w:val="18"/>
              </w:rPr>
              <w:t xml:space="preserve"> </w:t>
            </w:r>
            <w:r>
              <w:rPr>
                <w:color w:val="333333"/>
                <w:w w:val="105"/>
                <w:sz w:val="18"/>
              </w:rPr>
              <w:t>clearance</w:t>
            </w:r>
            <w:r>
              <w:rPr>
                <w:color w:val="333333"/>
                <w:spacing w:val="-15"/>
                <w:w w:val="105"/>
                <w:sz w:val="18"/>
              </w:rPr>
              <w:t xml:space="preserve"> </w:t>
            </w:r>
            <w:r>
              <w:rPr>
                <w:color w:val="333333"/>
                <w:w w:val="105"/>
                <w:sz w:val="18"/>
              </w:rPr>
              <w:t>is</w:t>
            </w:r>
            <w:r>
              <w:rPr>
                <w:color w:val="333333"/>
                <w:spacing w:val="-14"/>
                <w:w w:val="105"/>
                <w:sz w:val="18"/>
              </w:rPr>
              <w:t xml:space="preserve"> </w:t>
            </w:r>
            <w:r>
              <w:rPr>
                <w:color w:val="333333"/>
                <w:w w:val="105"/>
                <w:sz w:val="18"/>
              </w:rPr>
              <w:t>conﬁrmed No unsupervised access to pupils</w:t>
            </w:r>
          </w:p>
          <w:p w14:paraId="25C8FD4D" w14:textId="77777777" w:rsidR="00180D5B" w:rsidRDefault="00180D5B" w:rsidP="0095179A">
            <w:pPr>
              <w:pStyle w:val="TableParagraph"/>
              <w:spacing w:before="1"/>
              <w:rPr>
                <w:sz w:val="18"/>
              </w:rPr>
            </w:pPr>
            <w:r>
              <w:rPr>
                <w:color w:val="333333"/>
                <w:sz w:val="18"/>
              </w:rPr>
              <w:t>Further</w:t>
            </w:r>
            <w:r>
              <w:rPr>
                <w:color w:val="333333"/>
                <w:spacing w:val="-6"/>
                <w:sz w:val="18"/>
              </w:rPr>
              <w:t xml:space="preserve"> </w:t>
            </w:r>
            <w:r>
              <w:rPr>
                <w:color w:val="333333"/>
                <w:spacing w:val="-2"/>
                <w:sz w:val="18"/>
              </w:rPr>
              <w:t>actions:</w:t>
            </w:r>
          </w:p>
          <w:p w14:paraId="2AAA4086" w14:textId="77777777" w:rsidR="00180D5B" w:rsidRDefault="00180D5B" w:rsidP="0095179A">
            <w:pPr>
              <w:pStyle w:val="TableParagraph"/>
              <w:spacing w:before="61" w:line="309" w:lineRule="auto"/>
              <w:ind w:right="7111"/>
              <w:rPr>
                <w:sz w:val="18"/>
              </w:rPr>
            </w:pPr>
            <w:r>
              <w:rPr>
                <w:color w:val="333333"/>
                <w:w w:val="105"/>
                <w:sz w:val="18"/>
              </w:rPr>
              <w:t>Ensure</w:t>
            </w:r>
            <w:r>
              <w:rPr>
                <w:color w:val="333333"/>
                <w:spacing w:val="-15"/>
                <w:w w:val="105"/>
                <w:sz w:val="18"/>
              </w:rPr>
              <w:t xml:space="preserve"> </w:t>
            </w:r>
            <w:r>
              <w:rPr>
                <w:color w:val="333333"/>
                <w:w w:val="105"/>
                <w:sz w:val="18"/>
              </w:rPr>
              <w:t>DBS</w:t>
            </w:r>
            <w:r>
              <w:rPr>
                <w:color w:val="333333"/>
                <w:spacing w:val="-14"/>
                <w:w w:val="105"/>
                <w:sz w:val="18"/>
              </w:rPr>
              <w:t xml:space="preserve"> </w:t>
            </w:r>
            <w:r>
              <w:rPr>
                <w:color w:val="333333"/>
                <w:w w:val="105"/>
                <w:sz w:val="18"/>
              </w:rPr>
              <w:t>status</w:t>
            </w:r>
            <w:r>
              <w:rPr>
                <w:color w:val="333333"/>
                <w:spacing w:val="-14"/>
                <w:w w:val="105"/>
                <w:sz w:val="18"/>
              </w:rPr>
              <w:t xml:space="preserve"> </w:t>
            </w:r>
            <w:r>
              <w:rPr>
                <w:color w:val="333333"/>
                <w:w w:val="105"/>
                <w:sz w:val="18"/>
              </w:rPr>
              <w:t>is</w:t>
            </w:r>
            <w:r>
              <w:rPr>
                <w:color w:val="333333"/>
                <w:spacing w:val="-14"/>
                <w:w w:val="105"/>
                <w:sz w:val="18"/>
              </w:rPr>
              <w:t xml:space="preserve"> </w:t>
            </w:r>
            <w:r>
              <w:rPr>
                <w:color w:val="333333"/>
                <w:w w:val="105"/>
                <w:sz w:val="18"/>
              </w:rPr>
              <w:t>conﬁrmed</w:t>
            </w:r>
            <w:r>
              <w:rPr>
                <w:color w:val="333333"/>
                <w:spacing w:val="-15"/>
                <w:w w:val="105"/>
                <w:sz w:val="18"/>
              </w:rPr>
              <w:t xml:space="preserve"> </w:t>
            </w:r>
            <w:r>
              <w:rPr>
                <w:color w:val="333333"/>
                <w:w w:val="105"/>
                <w:sz w:val="18"/>
              </w:rPr>
              <w:t>in</w:t>
            </w:r>
            <w:r>
              <w:rPr>
                <w:color w:val="333333"/>
                <w:spacing w:val="-14"/>
                <w:w w:val="105"/>
                <w:sz w:val="18"/>
              </w:rPr>
              <w:t xml:space="preserve"> </w:t>
            </w:r>
            <w:r>
              <w:rPr>
                <w:color w:val="333333"/>
                <w:w w:val="105"/>
                <w:sz w:val="18"/>
              </w:rPr>
              <w:t>advance</w:t>
            </w:r>
            <w:r>
              <w:rPr>
                <w:color w:val="333333"/>
                <w:spacing w:val="-14"/>
                <w:w w:val="105"/>
                <w:sz w:val="18"/>
              </w:rPr>
              <w:t xml:space="preserve"> </w:t>
            </w:r>
            <w:r>
              <w:rPr>
                <w:color w:val="333333"/>
                <w:w w:val="105"/>
                <w:sz w:val="18"/>
              </w:rPr>
              <w:t>where</w:t>
            </w:r>
            <w:r>
              <w:rPr>
                <w:color w:val="333333"/>
                <w:spacing w:val="-14"/>
                <w:w w:val="105"/>
                <w:sz w:val="18"/>
              </w:rPr>
              <w:t xml:space="preserve"> </w:t>
            </w:r>
            <w:r>
              <w:rPr>
                <w:color w:val="333333"/>
                <w:w w:val="105"/>
                <w:sz w:val="18"/>
              </w:rPr>
              <w:t xml:space="preserve">applicable Risk level: Medium </w:t>
            </w:r>
            <w:r>
              <w:rPr>
                <w:rFonts w:ascii="Arial" w:hAnsi="Arial"/>
                <w:color w:val="333333"/>
                <w:w w:val="105"/>
                <w:sz w:val="18"/>
              </w:rPr>
              <w:t xml:space="preserve">→ </w:t>
            </w:r>
            <w:r>
              <w:rPr>
                <w:color w:val="333333"/>
                <w:w w:val="105"/>
                <w:sz w:val="18"/>
              </w:rPr>
              <w:t>Low</w:t>
            </w:r>
          </w:p>
        </w:tc>
      </w:tr>
      <w:tr w:rsidR="00180D5B" w14:paraId="114AF4EA" w14:textId="77777777" w:rsidTr="0095179A">
        <w:trPr>
          <w:trHeight w:val="779"/>
        </w:trPr>
        <w:tc>
          <w:tcPr>
            <w:tcW w:w="2205" w:type="dxa"/>
          </w:tcPr>
          <w:p w14:paraId="4A54961E" w14:textId="77777777" w:rsidR="00180D5B" w:rsidRDefault="00180D5B" w:rsidP="0095179A">
            <w:pPr>
              <w:pStyle w:val="TableParagraph"/>
              <w:spacing w:before="146" w:line="309" w:lineRule="auto"/>
              <w:ind w:left="127" w:right="7"/>
              <w:rPr>
                <w:b/>
                <w:sz w:val="18"/>
              </w:rPr>
            </w:pPr>
            <w:r>
              <w:rPr>
                <w:b/>
                <w:color w:val="333333"/>
                <w:sz w:val="18"/>
              </w:rPr>
              <w:lastRenderedPageBreak/>
              <w:t>Existing</w:t>
            </w:r>
            <w:r>
              <w:rPr>
                <w:b/>
                <w:color w:val="333333"/>
                <w:spacing w:val="-14"/>
                <w:sz w:val="18"/>
              </w:rPr>
              <w:t xml:space="preserve"> </w:t>
            </w:r>
            <w:r>
              <w:rPr>
                <w:b/>
                <w:color w:val="333333"/>
                <w:sz w:val="18"/>
              </w:rPr>
              <w:t xml:space="preserve">Control </w:t>
            </w:r>
            <w:r>
              <w:rPr>
                <w:b/>
                <w:color w:val="333333"/>
                <w:spacing w:val="-2"/>
                <w:sz w:val="18"/>
              </w:rPr>
              <w:t>Measures</w:t>
            </w:r>
          </w:p>
        </w:tc>
        <w:tc>
          <w:tcPr>
            <w:tcW w:w="12525" w:type="dxa"/>
          </w:tcPr>
          <w:p w14:paraId="2A0FDA69" w14:textId="77777777" w:rsidR="00180D5B" w:rsidRDefault="00180D5B" w:rsidP="0095179A">
            <w:pPr>
              <w:pStyle w:val="TableParagraph"/>
              <w:spacing w:before="72"/>
              <w:ind w:left="0"/>
              <w:rPr>
                <w:rFonts w:ascii="Gill Sans MT"/>
                <w:b/>
                <w:sz w:val="18"/>
              </w:rPr>
            </w:pPr>
          </w:p>
          <w:p w14:paraId="3D3ABBFF" w14:textId="77777777" w:rsidR="00180D5B" w:rsidRDefault="00180D5B" w:rsidP="0095179A">
            <w:pPr>
              <w:pStyle w:val="TableParagraph"/>
              <w:rPr>
                <w:sz w:val="18"/>
              </w:rPr>
            </w:pPr>
            <w:r>
              <w:rPr>
                <w:color w:val="333333"/>
                <w:spacing w:val="-10"/>
                <w:w w:val="140"/>
                <w:sz w:val="18"/>
              </w:rPr>
              <w:t>-</w:t>
            </w:r>
          </w:p>
        </w:tc>
      </w:tr>
    </w:tbl>
    <w:p w14:paraId="03A26F3B" w14:textId="77777777" w:rsidR="00180D5B" w:rsidRDefault="00180D5B" w:rsidP="00180D5B">
      <w:pPr>
        <w:pStyle w:val="TableParagraph"/>
        <w:rPr>
          <w:sz w:val="18"/>
        </w:rPr>
        <w:sectPr w:rsidR="00180D5B" w:rsidSect="00180D5B">
          <w:type w:val="continuous"/>
          <w:pgSz w:w="16840" w:h="11900" w:orient="landscape"/>
          <w:pgMar w:top="740" w:right="992" w:bottom="460" w:left="992" w:header="284" w:footer="264" w:gutter="0"/>
          <w:cols w:space="720"/>
        </w:sectPr>
      </w:pPr>
    </w:p>
    <w:p w14:paraId="0991E315" w14:textId="77777777" w:rsidR="00180D5B" w:rsidRDefault="00180D5B" w:rsidP="00180D5B">
      <w:pPr>
        <w:pStyle w:val="BodyText"/>
        <w:spacing w:before="3"/>
        <w:rPr>
          <w:rFonts w:ascii="Gill Sans MT"/>
          <w:b/>
          <w:sz w:val="8"/>
        </w:rPr>
      </w:pP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5"/>
        <w:gridCol w:w="12525"/>
      </w:tblGrid>
      <w:tr w:rsidR="00180D5B" w14:paraId="32013725" w14:textId="77777777" w:rsidTr="0095179A">
        <w:trPr>
          <w:trHeight w:val="509"/>
        </w:trPr>
        <w:tc>
          <w:tcPr>
            <w:tcW w:w="2205" w:type="dxa"/>
          </w:tcPr>
          <w:p w14:paraId="3CC15C65" w14:textId="77777777" w:rsidR="00180D5B" w:rsidRDefault="00180D5B" w:rsidP="0095179A">
            <w:pPr>
              <w:pStyle w:val="TableParagraph"/>
              <w:spacing w:before="146"/>
              <w:ind w:left="127"/>
              <w:rPr>
                <w:b/>
                <w:sz w:val="18"/>
              </w:rPr>
            </w:pPr>
            <w:r>
              <w:rPr>
                <w:b/>
                <w:color w:val="333333"/>
                <w:spacing w:val="-2"/>
                <w:sz w:val="18"/>
              </w:rPr>
              <w:t>Hazard</w:t>
            </w:r>
          </w:p>
        </w:tc>
        <w:tc>
          <w:tcPr>
            <w:tcW w:w="12525" w:type="dxa"/>
          </w:tcPr>
          <w:p w14:paraId="61025845" w14:textId="77777777" w:rsidR="00180D5B" w:rsidRDefault="00180D5B" w:rsidP="0095179A">
            <w:pPr>
              <w:pStyle w:val="TableParagraph"/>
              <w:spacing w:before="146"/>
              <w:rPr>
                <w:sz w:val="18"/>
              </w:rPr>
            </w:pPr>
            <w:r>
              <w:rPr>
                <w:color w:val="333333"/>
                <w:spacing w:val="-2"/>
                <w:w w:val="105"/>
                <w:sz w:val="18"/>
              </w:rPr>
              <w:t>Content</w:t>
            </w:r>
          </w:p>
        </w:tc>
      </w:tr>
      <w:tr w:rsidR="00180D5B" w14:paraId="518350A6" w14:textId="77777777" w:rsidTr="0095179A">
        <w:trPr>
          <w:trHeight w:val="2669"/>
        </w:trPr>
        <w:tc>
          <w:tcPr>
            <w:tcW w:w="2205" w:type="dxa"/>
          </w:tcPr>
          <w:p w14:paraId="73AD4561" w14:textId="77777777" w:rsidR="00180D5B" w:rsidRDefault="00180D5B" w:rsidP="0095179A">
            <w:pPr>
              <w:pStyle w:val="TableParagraph"/>
              <w:ind w:left="0"/>
              <w:rPr>
                <w:rFonts w:ascii="Gill Sans MT"/>
                <w:b/>
                <w:sz w:val="18"/>
              </w:rPr>
            </w:pPr>
          </w:p>
          <w:p w14:paraId="594B8A41" w14:textId="77777777" w:rsidR="00180D5B" w:rsidRDefault="00180D5B" w:rsidP="0095179A">
            <w:pPr>
              <w:pStyle w:val="TableParagraph"/>
              <w:ind w:left="0"/>
              <w:rPr>
                <w:rFonts w:ascii="Gill Sans MT"/>
                <w:b/>
                <w:sz w:val="18"/>
              </w:rPr>
            </w:pPr>
          </w:p>
          <w:p w14:paraId="4203CEBB" w14:textId="77777777" w:rsidR="00180D5B" w:rsidRDefault="00180D5B" w:rsidP="0095179A">
            <w:pPr>
              <w:pStyle w:val="TableParagraph"/>
              <w:ind w:left="0"/>
              <w:rPr>
                <w:rFonts w:ascii="Gill Sans MT"/>
                <w:b/>
                <w:sz w:val="18"/>
              </w:rPr>
            </w:pPr>
          </w:p>
          <w:p w14:paraId="271EC416" w14:textId="77777777" w:rsidR="00180D5B" w:rsidRDefault="00180D5B" w:rsidP="0095179A">
            <w:pPr>
              <w:pStyle w:val="TableParagraph"/>
              <w:ind w:left="0"/>
              <w:rPr>
                <w:rFonts w:ascii="Gill Sans MT"/>
                <w:b/>
                <w:sz w:val="18"/>
              </w:rPr>
            </w:pPr>
          </w:p>
          <w:p w14:paraId="625545E6" w14:textId="77777777" w:rsidR="00180D5B" w:rsidRDefault="00180D5B" w:rsidP="0095179A">
            <w:pPr>
              <w:pStyle w:val="TableParagraph"/>
              <w:spacing w:before="182"/>
              <w:ind w:left="0"/>
              <w:rPr>
                <w:rFonts w:ascii="Gill Sans MT"/>
                <w:b/>
                <w:sz w:val="18"/>
              </w:rPr>
            </w:pPr>
          </w:p>
          <w:p w14:paraId="7C677473" w14:textId="77777777" w:rsidR="00180D5B" w:rsidRDefault="00180D5B" w:rsidP="0095179A">
            <w:pPr>
              <w:pStyle w:val="TableParagraph"/>
              <w:ind w:left="127"/>
              <w:rPr>
                <w:b/>
                <w:sz w:val="18"/>
              </w:rPr>
            </w:pPr>
            <w:r>
              <w:rPr>
                <w:b/>
                <w:color w:val="333333"/>
                <w:sz w:val="18"/>
              </w:rPr>
              <w:t>Risk</w:t>
            </w:r>
            <w:r>
              <w:rPr>
                <w:b/>
                <w:color w:val="333333"/>
                <w:spacing w:val="4"/>
                <w:sz w:val="18"/>
              </w:rPr>
              <w:t xml:space="preserve"> </w:t>
            </w:r>
            <w:r>
              <w:rPr>
                <w:b/>
                <w:color w:val="333333"/>
                <w:sz w:val="18"/>
              </w:rPr>
              <w:t>Of</w:t>
            </w:r>
            <w:r>
              <w:rPr>
                <w:b/>
                <w:color w:val="333333"/>
                <w:spacing w:val="5"/>
                <w:sz w:val="18"/>
              </w:rPr>
              <w:t xml:space="preserve"> </w:t>
            </w:r>
            <w:r>
              <w:rPr>
                <w:b/>
                <w:color w:val="333333"/>
                <w:spacing w:val="-4"/>
                <w:sz w:val="18"/>
              </w:rPr>
              <w:t>Harm</w:t>
            </w:r>
          </w:p>
        </w:tc>
        <w:tc>
          <w:tcPr>
            <w:tcW w:w="12525" w:type="dxa"/>
          </w:tcPr>
          <w:p w14:paraId="27EB4F33" w14:textId="77777777" w:rsidR="00180D5B" w:rsidRDefault="00180D5B" w:rsidP="0095179A">
            <w:pPr>
              <w:pStyle w:val="TableParagraph"/>
              <w:spacing w:before="146" w:line="309" w:lineRule="auto"/>
              <w:ind w:right="7606"/>
              <w:rPr>
                <w:sz w:val="18"/>
              </w:rPr>
            </w:pPr>
            <w:r>
              <w:rPr>
                <w:color w:val="333333"/>
                <w:sz w:val="18"/>
              </w:rPr>
              <w:t>Hazard:</w:t>
            </w:r>
            <w:r>
              <w:rPr>
                <w:color w:val="333333"/>
                <w:spacing w:val="-2"/>
                <w:sz w:val="18"/>
              </w:rPr>
              <w:t xml:space="preserve"> </w:t>
            </w:r>
            <w:r>
              <w:rPr>
                <w:color w:val="333333"/>
                <w:sz w:val="18"/>
              </w:rPr>
              <w:t>Visitor</w:t>
            </w:r>
            <w:r>
              <w:rPr>
                <w:color w:val="333333"/>
                <w:spacing w:val="-2"/>
                <w:sz w:val="18"/>
              </w:rPr>
              <w:t xml:space="preserve"> </w:t>
            </w:r>
            <w:r>
              <w:rPr>
                <w:color w:val="333333"/>
                <w:sz w:val="18"/>
              </w:rPr>
              <w:t>delivers</w:t>
            </w:r>
            <w:r>
              <w:rPr>
                <w:color w:val="333333"/>
                <w:spacing w:val="-2"/>
                <w:sz w:val="18"/>
              </w:rPr>
              <w:t xml:space="preserve"> </w:t>
            </w:r>
            <w:r>
              <w:rPr>
                <w:color w:val="333333"/>
                <w:sz w:val="18"/>
              </w:rPr>
              <w:t>unsuitable</w:t>
            </w:r>
            <w:r>
              <w:rPr>
                <w:color w:val="333333"/>
                <w:spacing w:val="-2"/>
                <w:sz w:val="18"/>
              </w:rPr>
              <w:t xml:space="preserve"> </w:t>
            </w:r>
            <w:r>
              <w:rPr>
                <w:color w:val="333333"/>
                <w:sz w:val="18"/>
              </w:rPr>
              <w:t>or</w:t>
            </w:r>
            <w:r>
              <w:rPr>
                <w:color w:val="333333"/>
                <w:spacing w:val="-2"/>
                <w:sz w:val="18"/>
              </w:rPr>
              <w:t xml:space="preserve"> </w:t>
            </w:r>
            <w:r>
              <w:rPr>
                <w:color w:val="333333"/>
                <w:sz w:val="18"/>
              </w:rPr>
              <w:t>unvetted</w:t>
            </w:r>
            <w:r>
              <w:rPr>
                <w:color w:val="333333"/>
                <w:spacing w:val="-2"/>
                <w:sz w:val="18"/>
              </w:rPr>
              <w:t xml:space="preserve"> </w:t>
            </w:r>
            <w:r>
              <w:rPr>
                <w:color w:val="333333"/>
                <w:sz w:val="18"/>
              </w:rPr>
              <w:t>content Who at risk: Pupils</w:t>
            </w:r>
          </w:p>
          <w:p w14:paraId="094A0EE7" w14:textId="77777777" w:rsidR="00180D5B" w:rsidRDefault="00180D5B" w:rsidP="0095179A">
            <w:pPr>
              <w:pStyle w:val="TableParagraph"/>
              <w:rPr>
                <w:sz w:val="18"/>
              </w:rPr>
            </w:pPr>
            <w:r>
              <w:rPr>
                <w:color w:val="333333"/>
                <w:sz w:val="18"/>
              </w:rPr>
              <w:t>Controls</w:t>
            </w:r>
            <w:r>
              <w:rPr>
                <w:color w:val="333333"/>
                <w:spacing w:val="11"/>
                <w:sz w:val="18"/>
              </w:rPr>
              <w:t xml:space="preserve"> </w:t>
            </w:r>
            <w:r>
              <w:rPr>
                <w:color w:val="333333"/>
                <w:sz w:val="18"/>
              </w:rPr>
              <w:t>in</w:t>
            </w:r>
            <w:r>
              <w:rPr>
                <w:color w:val="333333"/>
                <w:spacing w:val="12"/>
                <w:sz w:val="18"/>
              </w:rPr>
              <w:t xml:space="preserve"> </w:t>
            </w:r>
            <w:r>
              <w:rPr>
                <w:color w:val="333333"/>
                <w:spacing w:val="-2"/>
                <w:sz w:val="18"/>
              </w:rPr>
              <w:t>place:</w:t>
            </w:r>
          </w:p>
          <w:p w14:paraId="792A704F" w14:textId="050E0203" w:rsidR="00180D5B" w:rsidRDefault="00180D5B" w:rsidP="0095179A">
            <w:pPr>
              <w:pStyle w:val="TableParagraph"/>
              <w:spacing w:before="61" w:line="309" w:lineRule="auto"/>
              <w:ind w:right="8989"/>
              <w:rPr>
                <w:sz w:val="18"/>
              </w:rPr>
            </w:pPr>
            <w:r>
              <w:rPr>
                <w:color w:val="333333"/>
                <w:sz w:val="18"/>
              </w:rPr>
              <w:t>Content agreed in advance with staff</w:t>
            </w:r>
            <w:r>
              <w:rPr>
                <w:color w:val="333333"/>
                <w:spacing w:val="40"/>
                <w:sz w:val="18"/>
              </w:rPr>
              <w:t xml:space="preserve"> </w:t>
            </w:r>
            <w:proofErr w:type="spellStart"/>
            <w:r>
              <w:rPr>
                <w:color w:val="333333"/>
                <w:sz w:val="18"/>
              </w:rPr>
              <w:t>Staff</w:t>
            </w:r>
            <w:proofErr w:type="spellEnd"/>
            <w:r>
              <w:rPr>
                <w:color w:val="333333"/>
                <w:sz w:val="18"/>
              </w:rPr>
              <w:t xml:space="preserve"> </w:t>
            </w:r>
            <w:r w:rsidR="00A218E0">
              <w:rPr>
                <w:color w:val="333333"/>
                <w:sz w:val="18"/>
              </w:rPr>
              <w:t>members</w:t>
            </w:r>
            <w:r>
              <w:rPr>
                <w:color w:val="333333"/>
                <w:sz w:val="18"/>
              </w:rPr>
              <w:t xml:space="preserve"> present throughout session</w:t>
            </w:r>
          </w:p>
          <w:p w14:paraId="6C236FF9" w14:textId="77777777" w:rsidR="00180D5B" w:rsidRDefault="00180D5B" w:rsidP="0095179A">
            <w:pPr>
              <w:pStyle w:val="TableParagraph"/>
              <w:spacing w:before="1" w:line="309" w:lineRule="auto"/>
              <w:ind w:right="7958"/>
              <w:rPr>
                <w:sz w:val="18"/>
              </w:rPr>
            </w:pPr>
            <w:r>
              <w:rPr>
                <w:color w:val="333333"/>
                <w:sz w:val="18"/>
              </w:rPr>
              <w:t>Clear expectations shared with visitor prior to visit Further actions:</w:t>
            </w:r>
          </w:p>
          <w:p w14:paraId="268B853E" w14:textId="77777777" w:rsidR="00180D5B" w:rsidRDefault="00180D5B" w:rsidP="0095179A">
            <w:pPr>
              <w:pStyle w:val="TableParagraph"/>
              <w:spacing w:before="1" w:line="309" w:lineRule="auto"/>
              <w:ind w:right="8626"/>
              <w:rPr>
                <w:sz w:val="18"/>
              </w:rPr>
            </w:pPr>
            <w:r>
              <w:rPr>
                <w:color w:val="333333"/>
                <w:sz w:val="18"/>
              </w:rPr>
              <w:t xml:space="preserve">Pre-approve any materials or presentations Risk level: Medium </w:t>
            </w:r>
            <w:r>
              <w:rPr>
                <w:rFonts w:ascii="Arial" w:hAnsi="Arial"/>
                <w:color w:val="333333"/>
                <w:sz w:val="18"/>
              </w:rPr>
              <w:t xml:space="preserve">→ </w:t>
            </w:r>
            <w:r>
              <w:rPr>
                <w:color w:val="333333"/>
                <w:sz w:val="18"/>
              </w:rPr>
              <w:t>Low</w:t>
            </w:r>
          </w:p>
        </w:tc>
      </w:tr>
      <w:tr w:rsidR="00180D5B" w14:paraId="73234FD0" w14:textId="77777777" w:rsidTr="0095179A">
        <w:trPr>
          <w:trHeight w:val="779"/>
        </w:trPr>
        <w:tc>
          <w:tcPr>
            <w:tcW w:w="2205" w:type="dxa"/>
          </w:tcPr>
          <w:p w14:paraId="35B9C1D4" w14:textId="77777777" w:rsidR="00180D5B" w:rsidRDefault="00180D5B" w:rsidP="0095179A">
            <w:pPr>
              <w:pStyle w:val="TableParagraph"/>
              <w:spacing w:before="146" w:line="309" w:lineRule="auto"/>
              <w:ind w:left="127" w:right="7"/>
              <w:rPr>
                <w:b/>
                <w:sz w:val="18"/>
              </w:rPr>
            </w:pPr>
            <w:r>
              <w:rPr>
                <w:b/>
                <w:color w:val="333333"/>
                <w:sz w:val="18"/>
              </w:rPr>
              <w:t>Existing</w:t>
            </w:r>
            <w:r>
              <w:rPr>
                <w:b/>
                <w:color w:val="333333"/>
                <w:spacing w:val="-14"/>
                <w:sz w:val="18"/>
              </w:rPr>
              <w:t xml:space="preserve"> </w:t>
            </w:r>
            <w:r>
              <w:rPr>
                <w:b/>
                <w:color w:val="333333"/>
                <w:sz w:val="18"/>
              </w:rPr>
              <w:t xml:space="preserve">Control </w:t>
            </w:r>
            <w:r>
              <w:rPr>
                <w:b/>
                <w:color w:val="333333"/>
                <w:spacing w:val="-2"/>
                <w:sz w:val="18"/>
              </w:rPr>
              <w:t>Measures</w:t>
            </w:r>
          </w:p>
        </w:tc>
        <w:tc>
          <w:tcPr>
            <w:tcW w:w="12525" w:type="dxa"/>
          </w:tcPr>
          <w:p w14:paraId="324DAD78" w14:textId="77777777" w:rsidR="00180D5B" w:rsidRDefault="00180D5B" w:rsidP="0095179A">
            <w:pPr>
              <w:pStyle w:val="TableParagraph"/>
              <w:spacing w:before="72"/>
              <w:ind w:left="0"/>
              <w:rPr>
                <w:rFonts w:ascii="Gill Sans MT"/>
                <w:b/>
                <w:sz w:val="18"/>
              </w:rPr>
            </w:pPr>
          </w:p>
          <w:p w14:paraId="6904AB0F" w14:textId="77777777" w:rsidR="00180D5B" w:rsidRDefault="00180D5B" w:rsidP="0095179A">
            <w:pPr>
              <w:pStyle w:val="TableParagraph"/>
              <w:rPr>
                <w:sz w:val="18"/>
              </w:rPr>
            </w:pPr>
            <w:r>
              <w:rPr>
                <w:color w:val="333333"/>
                <w:spacing w:val="-10"/>
                <w:w w:val="140"/>
                <w:sz w:val="18"/>
              </w:rPr>
              <w:t>-</w:t>
            </w:r>
          </w:p>
        </w:tc>
      </w:tr>
    </w:tbl>
    <w:p w14:paraId="2CB9D7F3" w14:textId="77777777" w:rsidR="00180D5B" w:rsidRDefault="00180D5B" w:rsidP="00180D5B">
      <w:pPr>
        <w:pStyle w:val="BodyText"/>
        <w:spacing w:before="11"/>
        <w:rPr>
          <w:rFonts w:ascii="Gill Sans MT"/>
          <w:b/>
          <w:sz w:val="20"/>
        </w:rPr>
      </w:pPr>
    </w:p>
    <w:tbl>
      <w:tblPr>
        <w:tblW w:w="0" w:type="auto"/>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5"/>
        <w:gridCol w:w="12525"/>
      </w:tblGrid>
      <w:tr w:rsidR="00180D5B" w14:paraId="0B433321" w14:textId="77777777" w:rsidTr="0095179A">
        <w:trPr>
          <w:trHeight w:val="509"/>
        </w:trPr>
        <w:tc>
          <w:tcPr>
            <w:tcW w:w="2205" w:type="dxa"/>
          </w:tcPr>
          <w:p w14:paraId="709E42A4" w14:textId="77777777" w:rsidR="00180D5B" w:rsidRDefault="00180D5B" w:rsidP="0095179A">
            <w:pPr>
              <w:pStyle w:val="TableParagraph"/>
              <w:spacing w:before="146"/>
              <w:ind w:left="127"/>
              <w:rPr>
                <w:b/>
                <w:sz w:val="18"/>
              </w:rPr>
            </w:pPr>
            <w:r>
              <w:rPr>
                <w:b/>
                <w:color w:val="333333"/>
                <w:spacing w:val="-2"/>
                <w:sz w:val="18"/>
              </w:rPr>
              <w:t>Hazard</w:t>
            </w:r>
          </w:p>
        </w:tc>
        <w:tc>
          <w:tcPr>
            <w:tcW w:w="12525" w:type="dxa"/>
          </w:tcPr>
          <w:p w14:paraId="026F84B8" w14:textId="77777777" w:rsidR="00180D5B" w:rsidRDefault="00180D5B" w:rsidP="0095179A">
            <w:pPr>
              <w:pStyle w:val="TableParagraph"/>
              <w:spacing w:before="146"/>
              <w:rPr>
                <w:sz w:val="18"/>
              </w:rPr>
            </w:pPr>
            <w:r>
              <w:rPr>
                <w:color w:val="333333"/>
                <w:sz w:val="18"/>
              </w:rPr>
              <w:t>Health</w:t>
            </w:r>
            <w:r>
              <w:rPr>
                <w:color w:val="333333"/>
                <w:spacing w:val="-2"/>
                <w:sz w:val="18"/>
              </w:rPr>
              <w:t xml:space="preserve"> </w:t>
            </w:r>
            <w:r>
              <w:rPr>
                <w:color w:val="333333"/>
                <w:sz w:val="18"/>
              </w:rPr>
              <w:t>and</w:t>
            </w:r>
            <w:r>
              <w:rPr>
                <w:color w:val="333333"/>
                <w:spacing w:val="-2"/>
                <w:sz w:val="18"/>
              </w:rPr>
              <w:t xml:space="preserve"> Safety</w:t>
            </w:r>
          </w:p>
        </w:tc>
      </w:tr>
      <w:tr w:rsidR="00180D5B" w14:paraId="27B0D2CB" w14:textId="77777777" w:rsidTr="0095179A">
        <w:trPr>
          <w:trHeight w:val="2669"/>
        </w:trPr>
        <w:tc>
          <w:tcPr>
            <w:tcW w:w="2205" w:type="dxa"/>
          </w:tcPr>
          <w:p w14:paraId="2C0D39E1" w14:textId="77777777" w:rsidR="00180D5B" w:rsidRDefault="00180D5B" w:rsidP="0095179A">
            <w:pPr>
              <w:pStyle w:val="TableParagraph"/>
              <w:ind w:left="0"/>
              <w:rPr>
                <w:rFonts w:ascii="Gill Sans MT"/>
                <w:b/>
                <w:sz w:val="18"/>
              </w:rPr>
            </w:pPr>
          </w:p>
          <w:p w14:paraId="127242C0" w14:textId="77777777" w:rsidR="00180D5B" w:rsidRDefault="00180D5B" w:rsidP="0095179A">
            <w:pPr>
              <w:pStyle w:val="TableParagraph"/>
              <w:ind w:left="0"/>
              <w:rPr>
                <w:rFonts w:ascii="Gill Sans MT"/>
                <w:b/>
                <w:sz w:val="18"/>
              </w:rPr>
            </w:pPr>
          </w:p>
          <w:p w14:paraId="4477780F" w14:textId="77777777" w:rsidR="00180D5B" w:rsidRDefault="00180D5B" w:rsidP="0095179A">
            <w:pPr>
              <w:pStyle w:val="TableParagraph"/>
              <w:ind w:left="0"/>
              <w:rPr>
                <w:rFonts w:ascii="Gill Sans MT"/>
                <w:b/>
                <w:sz w:val="18"/>
              </w:rPr>
            </w:pPr>
          </w:p>
          <w:p w14:paraId="3645B167" w14:textId="77777777" w:rsidR="00180D5B" w:rsidRDefault="00180D5B" w:rsidP="0095179A">
            <w:pPr>
              <w:pStyle w:val="TableParagraph"/>
              <w:ind w:left="0"/>
              <w:rPr>
                <w:rFonts w:ascii="Gill Sans MT"/>
                <w:b/>
                <w:sz w:val="18"/>
              </w:rPr>
            </w:pPr>
          </w:p>
          <w:p w14:paraId="2AB38566" w14:textId="77777777" w:rsidR="00180D5B" w:rsidRDefault="00180D5B" w:rsidP="0095179A">
            <w:pPr>
              <w:pStyle w:val="TableParagraph"/>
              <w:spacing w:before="182"/>
              <w:ind w:left="0"/>
              <w:rPr>
                <w:rFonts w:ascii="Gill Sans MT"/>
                <w:b/>
                <w:sz w:val="18"/>
              </w:rPr>
            </w:pPr>
          </w:p>
          <w:p w14:paraId="441170BF" w14:textId="77777777" w:rsidR="00180D5B" w:rsidRDefault="00180D5B" w:rsidP="0095179A">
            <w:pPr>
              <w:pStyle w:val="TableParagraph"/>
              <w:ind w:left="127"/>
              <w:rPr>
                <w:b/>
                <w:sz w:val="18"/>
              </w:rPr>
            </w:pPr>
            <w:r>
              <w:rPr>
                <w:b/>
                <w:color w:val="333333"/>
                <w:sz w:val="18"/>
              </w:rPr>
              <w:t>Risk</w:t>
            </w:r>
            <w:r>
              <w:rPr>
                <w:b/>
                <w:color w:val="333333"/>
                <w:spacing w:val="4"/>
                <w:sz w:val="18"/>
              </w:rPr>
              <w:t xml:space="preserve"> </w:t>
            </w:r>
            <w:r>
              <w:rPr>
                <w:b/>
                <w:color w:val="333333"/>
                <w:sz w:val="18"/>
              </w:rPr>
              <w:t>Of</w:t>
            </w:r>
            <w:r>
              <w:rPr>
                <w:b/>
                <w:color w:val="333333"/>
                <w:spacing w:val="5"/>
                <w:sz w:val="18"/>
              </w:rPr>
              <w:t xml:space="preserve"> </w:t>
            </w:r>
            <w:r>
              <w:rPr>
                <w:b/>
                <w:color w:val="333333"/>
                <w:spacing w:val="-4"/>
                <w:sz w:val="18"/>
              </w:rPr>
              <w:t>Harm</w:t>
            </w:r>
          </w:p>
        </w:tc>
        <w:tc>
          <w:tcPr>
            <w:tcW w:w="12525" w:type="dxa"/>
          </w:tcPr>
          <w:p w14:paraId="6C1F2F4B" w14:textId="77777777" w:rsidR="00180D5B" w:rsidRDefault="00180D5B" w:rsidP="0095179A">
            <w:pPr>
              <w:pStyle w:val="TableParagraph"/>
              <w:spacing w:before="146" w:line="309" w:lineRule="auto"/>
              <w:ind w:right="6476"/>
              <w:rPr>
                <w:sz w:val="18"/>
              </w:rPr>
            </w:pPr>
            <w:r>
              <w:rPr>
                <w:color w:val="333333"/>
                <w:sz w:val="18"/>
              </w:rPr>
              <w:t>Hazard:</w:t>
            </w:r>
            <w:r>
              <w:rPr>
                <w:color w:val="333333"/>
                <w:spacing w:val="-5"/>
                <w:sz w:val="18"/>
              </w:rPr>
              <w:t xml:space="preserve"> </w:t>
            </w:r>
            <w:r>
              <w:rPr>
                <w:color w:val="333333"/>
                <w:sz w:val="18"/>
              </w:rPr>
              <w:t>Visitor</w:t>
            </w:r>
            <w:r>
              <w:rPr>
                <w:color w:val="333333"/>
                <w:spacing w:val="-5"/>
                <w:sz w:val="18"/>
              </w:rPr>
              <w:t xml:space="preserve"> </w:t>
            </w:r>
            <w:r>
              <w:rPr>
                <w:color w:val="333333"/>
                <w:sz w:val="18"/>
              </w:rPr>
              <w:t>unfamiliar</w:t>
            </w:r>
            <w:r>
              <w:rPr>
                <w:color w:val="333333"/>
                <w:spacing w:val="-5"/>
                <w:sz w:val="18"/>
              </w:rPr>
              <w:t xml:space="preserve"> </w:t>
            </w:r>
            <w:r>
              <w:rPr>
                <w:color w:val="333333"/>
                <w:sz w:val="18"/>
              </w:rPr>
              <w:t>with</w:t>
            </w:r>
            <w:r>
              <w:rPr>
                <w:color w:val="333333"/>
                <w:spacing w:val="-5"/>
                <w:sz w:val="18"/>
              </w:rPr>
              <w:t xml:space="preserve"> </w:t>
            </w:r>
            <w:r>
              <w:rPr>
                <w:color w:val="333333"/>
                <w:sz w:val="18"/>
              </w:rPr>
              <w:t>school</w:t>
            </w:r>
            <w:r>
              <w:rPr>
                <w:color w:val="333333"/>
                <w:spacing w:val="-5"/>
                <w:sz w:val="18"/>
              </w:rPr>
              <w:t xml:space="preserve"> </w:t>
            </w:r>
            <w:r>
              <w:rPr>
                <w:color w:val="333333"/>
                <w:sz w:val="18"/>
              </w:rPr>
              <w:t>environment</w:t>
            </w:r>
            <w:r>
              <w:rPr>
                <w:color w:val="333333"/>
                <w:spacing w:val="-5"/>
                <w:sz w:val="18"/>
              </w:rPr>
              <w:t xml:space="preserve"> </w:t>
            </w:r>
            <w:r>
              <w:rPr>
                <w:color w:val="333333"/>
                <w:sz w:val="18"/>
              </w:rPr>
              <w:t>(slips,</w:t>
            </w:r>
            <w:r>
              <w:rPr>
                <w:color w:val="333333"/>
                <w:spacing w:val="-5"/>
                <w:sz w:val="18"/>
              </w:rPr>
              <w:t xml:space="preserve"> </w:t>
            </w:r>
            <w:r>
              <w:rPr>
                <w:color w:val="333333"/>
                <w:sz w:val="18"/>
              </w:rPr>
              <w:t>trips,</w:t>
            </w:r>
            <w:r>
              <w:rPr>
                <w:color w:val="333333"/>
                <w:spacing w:val="-5"/>
                <w:sz w:val="18"/>
              </w:rPr>
              <w:t xml:space="preserve"> </w:t>
            </w:r>
            <w:r>
              <w:rPr>
                <w:color w:val="333333"/>
                <w:sz w:val="18"/>
              </w:rPr>
              <w:t>ﬁre</w:t>
            </w:r>
            <w:r>
              <w:rPr>
                <w:color w:val="333333"/>
                <w:spacing w:val="-5"/>
                <w:sz w:val="18"/>
              </w:rPr>
              <w:t xml:space="preserve"> </w:t>
            </w:r>
            <w:r>
              <w:rPr>
                <w:color w:val="333333"/>
                <w:sz w:val="18"/>
              </w:rPr>
              <w:t>risk) Who at risk: Visitors, pupils, staff</w:t>
            </w:r>
          </w:p>
          <w:p w14:paraId="03663D45" w14:textId="77777777" w:rsidR="00180D5B" w:rsidRDefault="00180D5B" w:rsidP="0095179A">
            <w:pPr>
              <w:pStyle w:val="TableParagraph"/>
              <w:rPr>
                <w:sz w:val="18"/>
              </w:rPr>
            </w:pPr>
            <w:r>
              <w:rPr>
                <w:color w:val="333333"/>
                <w:sz w:val="18"/>
              </w:rPr>
              <w:t>Controls</w:t>
            </w:r>
            <w:r>
              <w:rPr>
                <w:color w:val="333333"/>
                <w:spacing w:val="11"/>
                <w:sz w:val="18"/>
              </w:rPr>
              <w:t xml:space="preserve"> </w:t>
            </w:r>
            <w:r>
              <w:rPr>
                <w:color w:val="333333"/>
                <w:sz w:val="18"/>
              </w:rPr>
              <w:t>in</w:t>
            </w:r>
            <w:r>
              <w:rPr>
                <w:color w:val="333333"/>
                <w:spacing w:val="12"/>
                <w:sz w:val="18"/>
              </w:rPr>
              <w:t xml:space="preserve"> </w:t>
            </w:r>
            <w:r>
              <w:rPr>
                <w:color w:val="333333"/>
                <w:spacing w:val="-2"/>
                <w:sz w:val="18"/>
              </w:rPr>
              <w:t>place:</w:t>
            </w:r>
          </w:p>
          <w:p w14:paraId="04493EA3" w14:textId="77777777" w:rsidR="00180D5B" w:rsidRDefault="00180D5B" w:rsidP="0095179A">
            <w:pPr>
              <w:pStyle w:val="TableParagraph"/>
              <w:spacing w:before="61" w:line="309" w:lineRule="auto"/>
              <w:ind w:right="8989"/>
              <w:rPr>
                <w:sz w:val="18"/>
              </w:rPr>
            </w:pPr>
            <w:r>
              <w:rPr>
                <w:color w:val="333333"/>
                <w:spacing w:val="-2"/>
                <w:w w:val="105"/>
                <w:sz w:val="18"/>
              </w:rPr>
              <w:t>Visitors</w:t>
            </w:r>
            <w:r>
              <w:rPr>
                <w:color w:val="333333"/>
                <w:spacing w:val="-13"/>
                <w:w w:val="105"/>
                <w:sz w:val="18"/>
              </w:rPr>
              <w:t xml:space="preserve"> </w:t>
            </w:r>
            <w:r>
              <w:rPr>
                <w:color w:val="333333"/>
                <w:spacing w:val="-2"/>
                <w:w w:val="105"/>
                <w:sz w:val="18"/>
              </w:rPr>
              <w:t>briefed</w:t>
            </w:r>
            <w:r>
              <w:rPr>
                <w:color w:val="333333"/>
                <w:spacing w:val="-12"/>
                <w:w w:val="105"/>
                <w:sz w:val="18"/>
              </w:rPr>
              <w:t xml:space="preserve"> </w:t>
            </w:r>
            <w:r>
              <w:rPr>
                <w:color w:val="333333"/>
                <w:spacing w:val="-2"/>
                <w:w w:val="105"/>
                <w:sz w:val="18"/>
              </w:rPr>
              <w:t>on</w:t>
            </w:r>
            <w:r>
              <w:rPr>
                <w:color w:val="333333"/>
                <w:spacing w:val="-12"/>
                <w:w w:val="105"/>
                <w:sz w:val="18"/>
              </w:rPr>
              <w:t xml:space="preserve"> </w:t>
            </w:r>
            <w:r>
              <w:rPr>
                <w:color w:val="333333"/>
                <w:spacing w:val="-2"/>
                <w:w w:val="105"/>
                <w:sz w:val="18"/>
              </w:rPr>
              <w:t>ﬁre</w:t>
            </w:r>
            <w:r>
              <w:rPr>
                <w:color w:val="333333"/>
                <w:spacing w:val="-12"/>
                <w:w w:val="105"/>
                <w:sz w:val="18"/>
              </w:rPr>
              <w:t xml:space="preserve"> </w:t>
            </w:r>
            <w:r>
              <w:rPr>
                <w:color w:val="333333"/>
                <w:spacing w:val="-2"/>
                <w:w w:val="105"/>
                <w:sz w:val="18"/>
              </w:rPr>
              <w:t xml:space="preserve">procedures </w:t>
            </w:r>
            <w:r>
              <w:rPr>
                <w:color w:val="333333"/>
                <w:w w:val="105"/>
                <w:sz w:val="18"/>
              </w:rPr>
              <w:t>Escorted around site</w:t>
            </w:r>
          </w:p>
          <w:p w14:paraId="08F49A08" w14:textId="77777777" w:rsidR="00180D5B" w:rsidRDefault="00180D5B" w:rsidP="0095179A">
            <w:pPr>
              <w:pStyle w:val="TableParagraph"/>
              <w:spacing w:before="1" w:line="309" w:lineRule="auto"/>
              <w:ind w:right="8989"/>
              <w:rPr>
                <w:sz w:val="18"/>
              </w:rPr>
            </w:pPr>
            <w:r>
              <w:rPr>
                <w:color w:val="333333"/>
                <w:sz w:val="18"/>
              </w:rPr>
              <w:t>Clear signage and safe access routes Further actions:</w:t>
            </w:r>
          </w:p>
          <w:p w14:paraId="2AC5DBD5" w14:textId="77777777" w:rsidR="00180D5B" w:rsidRDefault="00180D5B" w:rsidP="0095179A">
            <w:pPr>
              <w:pStyle w:val="TableParagraph"/>
              <w:spacing w:before="62"/>
              <w:ind w:left="0"/>
              <w:rPr>
                <w:rFonts w:ascii="Gill Sans MT"/>
                <w:b/>
                <w:sz w:val="18"/>
              </w:rPr>
            </w:pPr>
          </w:p>
          <w:p w14:paraId="038F3354" w14:textId="77777777" w:rsidR="00180D5B" w:rsidRDefault="00180D5B" w:rsidP="0095179A">
            <w:pPr>
              <w:pStyle w:val="TableParagraph"/>
              <w:rPr>
                <w:sz w:val="18"/>
              </w:rPr>
            </w:pPr>
            <w:r>
              <w:rPr>
                <w:color w:val="333333"/>
                <w:sz w:val="18"/>
              </w:rPr>
              <w:t>Risk</w:t>
            </w:r>
            <w:r>
              <w:rPr>
                <w:color w:val="333333"/>
                <w:spacing w:val="1"/>
                <w:sz w:val="18"/>
              </w:rPr>
              <w:t xml:space="preserve"> </w:t>
            </w:r>
            <w:r>
              <w:rPr>
                <w:color w:val="333333"/>
                <w:sz w:val="18"/>
              </w:rPr>
              <w:t>level:</w:t>
            </w:r>
            <w:r>
              <w:rPr>
                <w:color w:val="333333"/>
                <w:spacing w:val="2"/>
                <w:sz w:val="18"/>
              </w:rPr>
              <w:t xml:space="preserve"> </w:t>
            </w:r>
            <w:r>
              <w:rPr>
                <w:color w:val="333333"/>
                <w:sz w:val="18"/>
              </w:rPr>
              <w:t>Medium</w:t>
            </w:r>
            <w:r>
              <w:rPr>
                <w:color w:val="333333"/>
                <w:spacing w:val="1"/>
                <w:sz w:val="18"/>
              </w:rPr>
              <w:t xml:space="preserve"> </w:t>
            </w:r>
            <w:r>
              <w:rPr>
                <w:rFonts w:ascii="Arial" w:hAnsi="Arial"/>
                <w:color w:val="333333"/>
                <w:sz w:val="18"/>
              </w:rPr>
              <w:t>→</w:t>
            </w:r>
            <w:r>
              <w:rPr>
                <w:rFonts w:ascii="Arial" w:hAnsi="Arial"/>
                <w:color w:val="333333"/>
                <w:spacing w:val="6"/>
                <w:sz w:val="18"/>
              </w:rPr>
              <w:t xml:space="preserve"> </w:t>
            </w:r>
            <w:r>
              <w:rPr>
                <w:color w:val="333333"/>
                <w:spacing w:val="-5"/>
                <w:sz w:val="18"/>
              </w:rPr>
              <w:t>Low</w:t>
            </w:r>
          </w:p>
        </w:tc>
      </w:tr>
      <w:tr w:rsidR="00180D5B" w14:paraId="399950EC" w14:textId="77777777" w:rsidTr="0095179A">
        <w:trPr>
          <w:trHeight w:val="779"/>
        </w:trPr>
        <w:tc>
          <w:tcPr>
            <w:tcW w:w="2205" w:type="dxa"/>
          </w:tcPr>
          <w:p w14:paraId="45936ED7" w14:textId="77777777" w:rsidR="00180D5B" w:rsidRDefault="00180D5B" w:rsidP="0095179A">
            <w:pPr>
              <w:pStyle w:val="TableParagraph"/>
              <w:spacing w:before="146" w:line="309" w:lineRule="auto"/>
              <w:ind w:left="127" w:right="7"/>
              <w:rPr>
                <w:b/>
                <w:sz w:val="18"/>
              </w:rPr>
            </w:pPr>
            <w:r>
              <w:rPr>
                <w:b/>
                <w:color w:val="333333"/>
                <w:sz w:val="18"/>
              </w:rPr>
              <w:t>Existing</w:t>
            </w:r>
            <w:r>
              <w:rPr>
                <w:b/>
                <w:color w:val="333333"/>
                <w:spacing w:val="-14"/>
                <w:sz w:val="18"/>
              </w:rPr>
              <w:t xml:space="preserve"> </w:t>
            </w:r>
            <w:r>
              <w:rPr>
                <w:b/>
                <w:color w:val="333333"/>
                <w:sz w:val="18"/>
              </w:rPr>
              <w:t xml:space="preserve">Control </w:t>
            </w:r>
            <w:r>
              <w:rPr>
                <w:b/>
                <w:color w:val="333333"/>
                <w:spacing w:val="-2"/>
                <w:sz w:val="18"/>
              </w:rPr>
              <w:t>Measures</w:t>
            </w:r>
          </w:p>
        </w:tc>
        <w:tc>
          <w:tcPr>
            <w:tcW w:w="12525" w:type="dxa"/>
          </w:tcPr>
          <w:p w14:paraId="441017AE" w14:textId="77777777" w:rsidR="00180D5B" w:rsidRDefault="00180D5B" w:rsidP="0095179A">
            <w:pPr>
              <w:pStyle w:val="TableParagraph"/>
              <w:spacing w:before="72"/>
              <w:ind w:left="0"/>
              <w:rPr>
                <w:rFonts w:ascii="Gill Sans MT"/>
                <w:b/>
                <w:sz w:val="18"/>
              </w:rPr>
            </w:pPr>
          </w:p>
          <w:p w14:paraId="3869456E" w14:textId="77777777" w:rsidR="00180D5B" w:rsidRDefault="00180D5B" w:rsidP="0095179A">
            <w:pPr>
              <w:pStyle w:val="TableParagraph"/>
              <w:rPr>
                <w:sz w:val="18"/>
              </w:rPr>
            </w:pPr>
            <w:r>
              <w:rPr>
                <w:color w:val="333333"/>
                <w:spacing w:val="-10"/>
                <w:w w:val="140"/>
                <w:sz w:val="18"/>
              </w:rPr>
              <w:t>-</w:t>
            </w:r>
          </w:p>
        </w:tc>
      </w:tr>
    </w:tbl>
    <w:p w14:paraId="7B967CD7" w14:textId="77777777" w:rsidR="00C75E61" w:rsidRPr="00103D41" w:rsidRDefault="00C75E61" w:rsidP="00AF64C5">
      <w:pPr>
        <w:spacing w:before="100" w:after="100"/>
        <w:jc w:val="both"/>
        <w:rPr>
          <w:rFonts w:asciiTheme="majorHAnsi" w:eastAsia="Merriweather" w:hAnsiTheme="majorHAnsi" w:cstheme="majorHAnsi"/>
          <w:b/>
          <w:bCs/>
        </w:rPr>
      </w:pPr>
    </w:p>
    <w:sectPr w:rsidR="00C75E61" w:rsidRPr="00103D41" w:rsidSect="00AF64C5">
      <w:type w:val="continuous"/>
      <w:pgSz w:w="15840" w:h="12240" w:orient="landscape"/>
      <w:pgMar w:top="709" w:right="709" w:bottom="1440" w:left="709" w:header="567" w:footer="1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DBDA7" w14:textId="77777777" w:rsidR="001378CA" w:rsidRDefault="001378CA">
      <w:pPr>
        <w:spacing w:line="240" w:lineRule="auto"/>
      </w:pPr>
      <w:r>
        <w:separator/>
      </w:r>
    </w:p>
  </w:endnote>
  <w:endnote w:type="continuationSeparator" w:id="0">
    <w:p w14:paraId="13455237" w14:textId="77777777" w:rsidR="001378CA" w:rsidRDefault="00137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9F0FDC-8962-4EE1-817F-F6487180E6B1}"/>
    <w:embedBold r:id="rId2" w:fontKey="{3D7D0BD3-A20C-438F-9E86-99CBB30F6017}"/>
    <w:embedItalic r:id="rId3" w:fontKey="{5C852FF1-932B-42E5-8836-4245361BA9DB}"/>
  </w:font>
  <w:font w:name="Cambria">
    <w:panose1 w:val="02040503050406030204"/>
    <w:charset w:val="00"/>
    <w:family w:val="roman"/>
    <w:pitch w:val="variable"/>
    <w:sig w:usb0="E00006FF" w:usb1="420024FF" w:usb2="02000000" w:usb3="00000000" w:csb0="0000019F" w:csb1="00000000"/>
    <w:embedRegular r:id="rId4" w:fontKey="{2F57AD6C-6D72-4263-B1E9-FA62FB70DDE8}"/>
    <w:embedBold r:id="rId5" w:fontKey="{DA1468A4-8DDE-49D3-A4B2-7C0CB0F45F0F}"/>
  </w:font>
  <w:font w:name="Trebuchet MS">
    <w:altName w:val="Trebuchet MS"/>
    <w:panose1 w:val="020B0603020202020204"/>
    <w:charset w:val="00"/>
    <w:family w:val="swiss"/>
    <w:pitch w:val="variable"/>
    <w:sig w:usb0="00000687" w:usb1="00000000" w:usb2="00000000" w:usb3="00000000" w:csb0="0000009F" w:csb1="00000000"/>
    <w:embedRegular r:id="rId6" w:fontKey="{FBA16753-8986-4F4E-A113-74797DC45D9A}"/>
    <w:embedBold r:id="rId7" w:fontKey="{CE89BBC1-D7DF-4336-8C3F-B8AFA2BF0F4F}"/>
  </w:font>
  <w:font w:name="Merriweather">
    <w:charset w:val="00"/>
    <w:family w:val="auto"/>
    <w:pitch w:val="variable"/>
    <w:sig w:usb0="20000207" w:usb1="00000002" w:usb2="00000000" w:usb3="00000000" w:csb0="00000197" w:csb1="00000000"/>
    <w:embedRegular r:id="rId8" w:fontKey="{318353A8-FF7F-4C45-910D-83FFE9175E3F}"/>
    <w:embedBold r:id="rId9" w:fontKey="{5B791889-4A3F-42DE-B52D-9A9F119B109C}"/>
    <w:embedItalic r:id="rId10" w:fontKey="{2FDB4EE3-A833-4EA7-A750-B1BAE59ED2B7}"/>
  </w:font>
  <w:font w:name="Aptos">
    <w:charset w:val="00"/>
    <w:family w:val="swiss"/>
    <w:pitch w:val="variable"/>
    <w:sig w:usb0="20000287" w:usb1="00000003" w:usb2="00000000" w:usb3="00000000" w:csb0="0000019F" w:csb1="00000000"/>
    <w:embedRegular r:id="rId11" w:fontKey="{DCFD67A7-F2A3-4417-9900-986067F7BA60}"/>
  </w:font>
  <w:font w:name="Gill Sans MT">
    <w:altName w:val="Gill Sans MT"/>
    <w:panose1 w:val="020B0502020104020203"/>
    <w:charset w:val="00"/>
    <w:family w:val="swiss"/>
    <w:pitch w:val="variable"/>
    <w:sig w:usb0="00000007" w:usb1="00000000" w:usb2="00000000" w:usb3="00000000" w:csb0="00000003" w:csb1="00000000"/>
    <w:embedBold r:id="rId12" w:fontKey="{251C6C1B-CB31-4C5B-A20A-B7ADE3BD47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C9D0" w14:textId="77777777" w:rsidR="00C75E61" w:rsidRDefault="009C469F">
    <w:pPr>
      <w:spacing w:after="160" w:line="259" w:lineRule="auto"/>
      <w:jc w:val="center"/>
    </w:pP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sidR="00CA32D4">
      <w:rPr>
        <w:rFonts w:ascii="Calibri" w:eastAsia="Calibri" w:hAnsi="Calibri" w:cs="Calibri"/>
        <w:b/>
        <w:bCs/>
        <w:noProof/>
      </w:rPr>
      <w:t>1</w:t>
    </w:r>
    <w:r>
      <w:rPr>
        <w:rFonts w:ascii="Calibri" w:eastAsia="Calibri" w:hAnsi="Calibri" w:cs="Calibr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5556" w14:textId="77777777" w:rsidR="00180D5B" w:rsidRDefault="00180D5B">
    <w:pPr>
      <w:pStyle w:val="BodyText"/>
      <w:spacing w:before="0" w:line="14" w:lineRule="auto"/>
      <w:rPr>
        <w:sz w:val="20"/>
      </w:rPr>
    </w:pPr>
    <w:r>
      <w:rPr>
        <w:noProof/>
        <w:sz w:val="20"/>
      </w:rPr>
      <mc:AlternateContent>
        <mc:Choice Requires="wps">
          <w:drawing>
            <wp:anchor distT="0" distB="0" distL="0" distR="0" simplePos="0" relativeHeight="251661312" behindDoc="1" locked="0" layoutInCell="1" allowOverlap="1" wp14:anchorId="76D14321" wp14:editId="550950FB">
              <wp:simplePos x="0" y="0"/>
              <wp:positionH relativeFrom="page">
                <wp:posOffset>292099</wp:posOffset>
              </wp:positionH>
              <wp:positionV relativeFrom="page">
                <wp:posOffset>7248681</wp:posOffset>
              </wp:positionV>
              <wp:extent cx="119380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139065"/>
                      </a:xfrm>
                      <a:prstGeom prst="rect">
                        <a:avLst/>
                      </a:prstGeom>
                    </wps:spPr>
                    <wps:txbx>
                      <w:txbxContent>
                        <w:p w14:paraId="2F905C1C" w14:textId="77777777" w:rsidR="00180D5B" w:rsidRDefault="00180D5B">
                          <w:pPr>
                            <w:pStyle w:val="BodyText"/>
                            <w:ind w:left="20"/>
                          </w:pPr>
                          <w:hyperlink r:id="rId1">
                            <w:r>
                              <w:rPr>
                                <w:spacing w:val="-2"/>
                              </w:rPr>
                              <w:t>https://app.brightsafe.com</w:t>
                            </w:r>
                          </w:hyperlink>
                        </w:p>
                      </w:txbxContent>
                    </wps:txbx>
                    <wps:bodyPr wrap="square" lIns="0" tIns="0" rIns="0" bIns="0" rtlCol="0">
                      <a:noAutofit/>
                    </wps:bodyPr>
                  </wps:wsp>
                </a:graphicData>
              </a:graphic>
            </wp:anchor>
          </w:drawing>
        </mc:Choice>
        <mc:Fallback>
          <w:pict>
            <v:shapetype w14:anchorId="76D14321" id="_x0000_t202" coordsize="21600,21600" o:spt="202" path="m,l,21600r21600,l21600,xe">
              <v:stroke joinstyle="miter"/>
              <v:path gradientshapeok="t" o:connecttype="rect"/>
            </v:shapetype>
            <v:shape id="Textbox 3" o:spid="_x0000_s1028" type="#_x0000_t202" style="position:absolute;margin-left:23pt;margin-top:570.75pt;width:94pt;height:10.9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" filled="f" stroked="f">
              <v:textbox inset="0,0,0,0">
                <w:txbxContent>
                  <w:p w14:paraId="2F905C1C" w14:textId="77777777" w:rsidR="00180D5B" w:rsidRDefault="00180D5B">
                    <w:pPr>
                      <w:pStyle w:val="BodyText"/>
                      <w:ind w:left="20"/>
                    </w:pPr>
                    <w:hyperlink r:id="rId2">
                      <w:r>
                        <w:rPr>
                          <w:spacing w:val="-2"/>
                        </w:rPr>
                        <w:t>https://app.brightsafe.com</w:t>
                      </w:r>
                    </w:hyperlink>
                  </w:p>
                </w:txbxContent>
              </v:textbox>
              <w10:wrap anchorx="page" anchory="page"/>
            </v:shape>
          </w:pict>
        </mc:Fallback>
      </mc:AlternateContent>
    </w:r>
    <w:r>
      <w:rPr>
        <w:noProof/>
        <w:sz w:val="20"/>
      </w:rPr>
      <mc:AlternateContent>
        <mc:Choice Requires="wps">
          <w:drawing>
            <wp:anchor distT="0" distB="0" distL="0" distR="0" simplePos="0" relativeHeight="251662336" behindDoc="1" locked="0" layoutInCell="1" allowOverlap="1" wp14:anchorId="6174A119" wp14:editId="525515D8">
              <wp:simplePos x="0" y="0"/>
              <wp:positionH relativeFrom="page">
                <wp:posOffset>10208120</wp:posOffset>
              </wp:positionH>
              <wp:positionV relativeFrom="page">
                <wp:posOffset>7248681</wp:posOffset>
              </wp:positionV>
              <wp:extent cx="19240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07DDA1AE" w14:textId="77777777" w:rsidR="00180D5B" w:rsidRDefault="00180D5B">
                          <w:pPr>
                            <w:pStyle w:val="BodyText"/>
                            <w:ind w:left="60"/>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r>
                            <w:rPr>
                              <w:spacing w:val="-5"/>
                            </w:rPr>
                            <w:t>/</w:t>
                          </w:r>
                          <w:r>
                            <w:rPr>
                              <w:spacing w:val="-5"/>
                            </w:rPr>
                            <w:fldChar w:fldCharType="begin"/>
                          </w:r>
                          <w:r>
                            <w:rPr>
                              <w:spacing w:val="-5"/>
                            </w:rPr>
                            <w:instrText xml:space="preserve"> NUMPAGES </w:instrText>
                          </w:r>
                          <w:r>
                            <w:rPr>
                              <w:spacing w:val="-5"/>
                            </w:rPr>
                            <w:fldChar w:fldCharType="separate"/>
                          </w:r>
                          <w:r>
                            <w:rPr>
                              <w:spacing w:val="-5"/>
                            </w:rPr>
                            <w:t>4</w:t>
                          </w:r>
                          <w:r>
                            <w:rPr>
                              <w:spacing w:val="-5"/>
                            </w:rPr>
                            <w:fldChar w:fldCharType="end"/>
                          </w:r>
                        </w:p>
                      </w:txbxContent>
                    </wps:txbx>
                    <wps:bodyPr wrap="square" lIns="0" tIns="0" rIns="0" bIns="0" rtlCol="0">
                      <a:noAutofit/>
                    </wps:bodyPr>
                  </wps:wsp>
                </a:graphicData>
              </a:graphic>
            </wp:anchor>
          </w:drawing>
        </mc:Choice>
        <mc:Fallback>
          <w:pict>
            <v:shape w14:anchorId="6174A119" id="Textbox 4" o:spid="_x0000_s1029" type="#_x0000_t202" style="position:absolute;margin-left:803.8pt;margin-top:570.75pt;width:15.15pt;height:1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76lwEAACEDAAAOAAAAZHJzL2Uyb0RvYy54bWysUsGO0zAQvSPxD5bvNGmXXbF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" filled="f" stroked="f">
              <v:textbox inset="0,0,0,0">
                <w:txbxContent>
                  <w:p w14:paraId="07DDA1AE" w14:textId="77777777" w:rsidR="00180D5B" w:rsidRDefault="00180D5B">
                    <w:pPr>
                      <w:pStyle w:val="BodyText"/>
                      <w:ind w:left="60"/>
                    </w:pP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r>
                      <w:rPr>
                        <w:spacing w:val="-5"/>
                      </w:rPr>
                      <w:t>/</w:t>
                    </w:r>
                    <w:r>
                      <w:rPr>
                        <w:spacing w:val="-5"/>
                      </w:rPr>
                      <w:fldChar w:fldCharType="begin"/>
                    </w:r>
                    <w:r>
                      <w:rPr>
                        <w:spacing w:val="-5"/>
                      </w:rPr>
                      <w:instrText xml:space="preserve"> NUMPAGES </w:instrText>
                    </w:r>
                    <w:r>
                      <w:rPr>
                        <w:spacing w:val="-5"/>
                      </w:rPr>
                      <w:fldChar w:fldCharType="separate"/>
                    </w:r>
                    <w:r>
                      <w:rPr>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11902" w14:textId="77777777" w:rsidR="001378CA" w:rsidRDefault="001378CA">
      <w:pPr>
        <w:spacing w:line="240" w:lineRule="auto"/>
      </w:pPr>
      <w:r>
        <w:separator/>
      </w:r>
    </w:p>
  </w:footnote>
  <w:footnote w:type="continuationSeparator" w:id="0">
    <w:p w14:paraId="75A899DE" w14:textId="77777777" w:rsidR="001378CA" w:rsidRDefault="00137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03F5" w14:textId="77777777" w:rsidR="00180D5B" w:rsidRDefault="00180D5B">
    <w:pPr>
      <w:pStyle w:val="BodyText"/>
      <w:spacing w:before="0" w:line="14" w:lineRule="auto"/>
      <w:rPr>
        <w:sz w:val="20"/>
      </w:rPr>
    </w:pPr>
    <w:r>
      <w:rPr>
        <w:noProof/>
        <w:sz w:val="20"/>
      </w:rPr>
      <mc:AlternateContent>
        <mc:Choice Requires="wps">
          <w:drawing>
            <wp:anchor distT="0" distB="0" distL="0" distR="0" simplePos="0" relativeHeight="251659264" behindDoc="1" locked="0" layoutInCell="1" allowOverlap="1" wp14:anchorId="60A14793" wp14:editId="2643AA25">
              <wp:simplePos x="0" y="0"/>
              <wp:positionH relativeFrom="page">
                <wp:posOffset>292099</wp:posOffset>
              </wp:positionH>
              <wp:positionV relativeFrom="page">
                <wp:posOffset>181131</wp:posOffset>
              </wp:positionV>
              <wp:extent cx="84455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139065"/>
                      </a:xfrm>
                      <a:prstGeom prst="rect">
                        <a:avLst/>
                      </a:prstGeom>
                    </wps:spPr>
                    <wps:txbx>
                      <w:txbxContent>
                        <w:p w14:paraId="49C23DE8" w14:textId="77777777" w:rsidR="00180D5B" w:rsidRDefault="00180D5B">
                          <w:pPr>
                            <w:pStyle w:val="BodyText"/>
                            <w:ind w:left="20"/>
                          </w:pPr>
                          <w:r>
                            <w:t>27/03/2026,</w:t>
                          </w:r>
                          <w:r>
                            <w:rPr>
                              <w:spacing w:val="-1"/>
                            </w:rPr>
                            <w:t xml:space="preserve"> </w:t>
                          </w:r>
                          <w:r>
                            <w:rPr>
                              <w:spacing w:val="-2"/>
                            </w:rPr>
                            <w:t>10:49</w:t>
                          </w:r>
                        </w:p>
                      </w:txbxContent>
                    </wps:txbx>
                    <wps:bodyPr wrap="square" lIns="0" tIns="0" rIns="0" bIns="0" rtlCol="0">
                      <a:noAutofit/>
                    </wps:bodyPr>
                  </wps:wsp>
                </a:graphicData>
              </a:graphic>
            </wp:anchor>
          </w:drawing>
        </mc:Choice>
        <mc:Fallback>
          <w:pict>
            <v:shapetype w14:anchorId="60A14793" id="_x0000_t202" coordsize="21600,21600" o:spt="202" path="m,l,21600r21600,l21600,xe">
              <v:stroke joinstyle="miter"/>
              <v:path gradientshapeok="t" o:connecttype="rect"/>
            </v:shapetype>
            <v:shape id="Textbox 1" o:spid="_x0000_s1026" type="#_x0000_t202" style="position:absolute;margin-left:23pt;margin-top:14.25pt;width:66.5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" filled="f" stroked="f">
              <v:textbox inset="0,0,0,0">
                <w:txbxContent>
                  <w:p w14:paraId="49C23DE8" w14:textId="77777777" w:rsidR="00180D5B" w:rsidRDefault="00180D5B">
                    <w:pPr>
                      <w:pStyle w:val="BodyText"/>
                      <w:ind w:left="20"/>
                    </w:pPr>
                    <w:r>
                      <w:t>27/03/2026,</w:t>
                    </w:r>
                    <w:r>
                      <w:rPr>
                        <w:spacing w:val="-1"/>
                      </w:rPr>
                      <w:t xml:space="preserve"> </w:t>
                    </w:r>
                    <w:r>
                      <w:rPr>
                        <w:spacing w:val="-2"/>
                      </w:rPr>
                      <w:t>10:49</w:t>
                    </w: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0CE31BD2" wp14:editId="7FAEFA9D">
              <wp:simplePos x="0" y="0"/>
              <wp:positionH relativeFrom="page">
                <wp:posOffset>5696198</wp:posOffset>
              </wp:positionH>
              <wp:positionV relativeFrom="page">
                <wp:posOffset>181131</wp:posOffset>
              </wp:positionV>
              <wp:extent cx="49974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139065"/>
                      </a:xfrm>
                      <a:prstGeom prst="rect">
                        <a:avLst/>
                      </a:prstGeom>
                    </wps:spPr>
                    <wps:txbx>
                      <w:txbxContent>
                        <w:p w14:paraId="6267EA65" w14:textId="77777777" w:rsidR="00180D5B" w:rsidRDefault="00180D5B">
                          <w:pPr>
                            <w:pStyle w:val="BodyText"/>
                            <w:ind w:left="20"/>
                          </w:pPr>
                          <w:proofErr w:type="spellStart"/>
                          <w:r>
                            <w:rPr>
                              <w:spacing w:val="-2"/>
                            </w:rPr>
                            <w:t>BrightSafe</w:t>
                          </w:r>
                          <w:proofErr w:type="spellEnd"/>
                        </w:p>
                      </w:txbxContent>
                    </wps:txbx>
                    <wps:bodyPr wrap="square" lIns="0" tIns="0" rIns="0" bIns="0" rtlCol="0">
                      <a:noAutofit/>
                    </wps:bodyPr>
                  </wps:wsp>
                </a:graphicData>
              </a:graphic>
            </wp:anchor>
          </w:drawing>
        </mc:Choice>
        <mc:Fallback>
          <w:pict>
            <v:shape w14:anchorId="0CE31BD2" id="Textbox 2" o:spid="_x0000_s1027" type="#_x0000_t202" style="position:absolute;margin-left:448.5pt;margin-top:14.25pt;width:39.3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" filled="f" stroked="f">
              <v:textbox inset="0,0,0,0">
                <w:txbxContent>
                  <w:p w14:paraId="6267EA65" w14:textId="77777777" w:rsidR="00180D5B" w:rsidRDefault="00180D5B">
                    <w:pPr>
                      <w:pStyle w:val="BodyText"/>
                      <w:ind w:left="20"/>
                    </w:pPr>
                    <w:proofErr w:type="spellStart"/>
                    <w:r>
                      <w:rPr>
                        <w:spacing w:val="-2"/>
                      </w:rPr>
                      <w:t>BrightSafe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F2777"/>
    <w:multiLevelType w:val="multilevel"/>
    <w:tmpl w:val="65C6FA7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BD85B0C"/>
    <w:multiLevelType w:val="multilevel"/>
    <w:tmpl w:val="36FE3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074A1"/>
    <w:multiLevelType w:val="multilevel"/>
    <w:tmpl w:val="1612240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52D66B1"/>
    <w:multiLevelType w:val="multilevel"/>
    <w:tmpl w:val="D2A6ACC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394D79BA"/>
    <w:multiLevelType w:val="multilevel"/>
    <w:tmpl w:val="45FC3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581CCD"/>
    <w:multiLevelType w:val="multilevel"/>
    <w:tmpl w:val="E0DE66BE"/>
    <w:lvl w:ilvl="0">
      <w:start w:val="1"/>
      <w:numFmt w:val="bullet"/>
      <w:lvlText w:val="●"/>
      <w:lvlJc w:val="left"/>
      <w:pPr>
        <w:ind w:left="360" w:hanging="360"/>
      </w:pPr>
      <w:rPr>
        <w:u w:val="none"/>
      </w:rPr>
    </w:lvl>
    <w:lvl w:ilv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53DD0D45"/>
    <w:multiLevelType w:val="multilevel"/>
    <w:tmpl w:val="7062012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5B225F3D"/>
    <w:multiLevelType w:val="multilevel"/>
    <w:tmpl w:val="D20A8B4E"/>
    <w:lvl w:ilvl="0">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DB745D"/>
    <w:multiLevelType w:val="multilevel"/>
    <w:tmpl w:val="E628302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6A4D6CFB"/>
    <w:multiLevelType w:val="multilevel"/>
    <w:tmpl w:val="7214EF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82E3FB2"/>
    <w:multiLevelType w:val="multilevel"/>
    <w:tmpl w:val="7C7C0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2561730">
    <w:abstractNumId w:val="5"/>
  </w:num>
  <w:num w:numId="2" w16cid:durableId="707530378">
    <w:abstractNumId w:val="0"/>
  </w:num>
  <w:num w:numId="3" w16cid:durableId="2061123064">
    <w:abstractNumId w:val="8"/>
  </w:num>
  <w:num w:numId="4" w16cid:durableId="39940657">
    <w:abstractNumId w:val="4"/>
  </w:num>
  <w:num w:numId="5" w16cid:durableId="765228855">
    <w:abstractNumId w:val="1"/>
  </w:num>
  <w:num w:numId="6" w16cid:durableId="1342397478">
    <w:abstractNumId w:val="10"/>
  </w:num>
  <w:num w:numId="7" w16cid:durableId="6636781">
    <w:abstractNumId w:val="9"/>
  </w:num>
  <w:num w:numId="8" w16cid:durableId="105580812">
    <w:abstractNumId w:val="7"/>
  </w:num>
  <w:num w:numId="9" w16cid:durableId="1262954227">
    <w:abstractNumId w:val="2"/>
  </w:num>
  <w:num w:numId="10" w16cid:durableId="1825510823">
    <w:abstractNumId w:val="6"/>
  </w:num>
  <w:num w:numId="11" w16cid:durableId="1802649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E61"/>
    <w:rsid w:val="00057412"/>
    <w:rsid w:val="00103D41"/>
    <w:rsid w:val="00124565"/>
    <w:rsid w:val="001378CA"/>
    <w:rsid w:val="001671FB"/>
    <w:rsid w:val="00180D5B"/>
    <w:rsid w:val="001A2066"/>
    <w:rsid w:val="003B0631"/>
    <w:rsid w:val="006211D1"/>
    <w:rsid w:val="00627979"/>
    <w:rsid w:val="00647DE6"/>
    <w:rsid w:val="00681C15"/>
    <w:rsid w:val="00694748"/>
    <w:rsid w:val="00747F06"/>
    <w:rsid w:val="00783ED9"/>
    <w:rsid w:val="007853E3"/>
    <w:rsid w:val="008960B8"/>
    <w:rsid w:val="009C469F"/>
    <w:rsid w:val="00A218E0"/>
    <w:rsid w:val="00AF64C5"/>
    <w:rsid w:val="00C75E61"/>
    <w:rsid w:val="00CA32D4"/>
    <w:rsid w:val="00D3137F"/>
    <w:rsid w:val="00D95C59"/>
    <w:rsid w:val="00DA07F2"/>
    <w:rsid w:val="00DD706E"/>
    <w:rsid w:val="00E0547E"/>
    <w:rsid w:val="00E12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B2433"/>
  <w15:docId w15:val="{0D689E20-0CE6-4341-A4D2-2F8488AC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libri" w:eastAsia="Calibri" w:hAnsi="Calibri" w:cs="Calibri"/>
    </w:rPr>
    <w:tblPr>
      <w:tblStyleRowBandSize w:val="1"/>
      <w:tblStyleColBandSize w:val="1"/>
      <w:tblCellMar>
        <w:top w:w="0" w:type="dxa"/>
        <w:left w:w="57" w:type="dxa"/>
        <w:bottom w:w="0" w:type="dxa"/>
        <w:right w:w="57" w:type="dxa"/>
      </w:tblCellMar>
    </w:tblPr>
    <w:tblStylePr w:type="firstRow">
      <w:pPr>
        <w:spacing w:before="0" w:after="0" w:line="240" w:lineRule="auto"/>
      </w:pPr>
      <w:rPr>
        <w:rFonts w:ascii="Cambria" w:eastAsia="Cambria"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bCs/>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bCs/>
      </w:rPr>
    </w:tblStylePr>
    <w:tblStylePr w:type="lastCol">
      <w:rPr>
        <w:rFonts w:ascii="Cambria" w:eastAsia="Cambria"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D3137F"/>
    <w:pPr>
      <w:tabs>
        <w:tab w:val="center" w:pos="4513"/>
        <w:tab w:val="right" w:pos="9026"/>
      </w:tabs>
      <w:spacing w:line="240" w:lineRule="auto"/>
    </w:pPr>
  </w:style>
  <w:style w:type="character" w:customStyle="1" w:styleId="HeaderChar">
    <w:name w:val="Header Char"/>
    <w:basedOn w:val="DefaultParagraphFont"/>
    <w:link w:val="Header"/>
    <w:uiPriority w:val="99"/>
    <w:rsid w:val="00D3137F"/>
  </w:style>
  <w:style w:type="paragraph" w:styleId="Footer">
    <w:name w:val="footer"/>
    <w:basedOn w:val="Normal"/>
    <w:link w:val="FooterChar"/>
    <w:uiPriority w:val="99"/>
    <w:unhideWhenUsed/>
    <w:rsid w:val="00D3137F"/>
    <w:pPr>
      <w:tabs>
        <w:tab w:val="center" w:pos="4513"/>
        <w:tab w:val="right" w:pos="9026"/>
      </w:tabs>
      <w:spacing w:line="240" w:lineRule="auto"/>
    </w:pPr>
  </w:style>
  <w:style w:type="character" w:customStyle="1" w:styleId="FooterChar">
    <w:name w:val="Footer Char"/>
    <w:basedOn w:val="DefaultParagraphFont"/>
    <w:link w:val="Footer"/>
    <w:uiPriority w:val="99"/>
    <w:rsid w:val="00D3137F"/>
  </w:style>
  <w:style w:type="paragraph" w:styleId="BodyText">
    <w:name w:val="Body Text"/>
    <w:basedOn w:val="Normal"/>
    <w:link w:val="BodyTextChar"/>
    <w:uiPriority w:val="1"/>
    <w:qFormat/>
    <w:rsid w:val="00180D5B"/>
    <w:pPr>
      <w:widowControl w:val="0"/>
      <w:autoSpaceDE w:val="0"/>
      <w:autoSpaceDN w:val="0"/>
      <w:spacing w:before="14" w:line="240" w:lineRule="auto"/>
    </w:pPr>
    <w:rPr>
      <w:sz w:val="16"/>
      <w:szCs w:val="16"/>
      <w:lang w:val="en-US" w:eastAsia="en-US"/>
    </w:rPr>
  </w:style>
  <w:style w:type="character" w:customStyle="1" w:styleId="BodyTextChar">
    <w:name w:val="Body Text Char"/>
    <w:basedOn w:val="DefaultParagraphFont"/>
    <w:link w:val="BodyText"/>
    <w:uiPriority w:val="1"/>
    <w:rsid w:val="00180D5B"/>
    <w:rPr>
      <w:sz w:val="16"/>
      <w:szCs w:val="16"/>
      <w:lang w:val="en-US" w:eastAsia="en-US"/>
    </w:rPr>
  </w:style>
  <w:style w:type="paragraph" w:customStyle="1" w:styleId="TableParagraph">
    <w:name w:val="Table Paragraph"/>
    <w:basedOn w:val="Normal"/>
    <w:uiPriority w:val="1"/>
    <w:qFormat/>
    <w:rsid w:val="00180D5B"/>
    <w:pPr>
      <w:widowControl w:val="0"/>
      <w:autoSpaceDE w:val="0"/>
      <w:autoSpaceDN w:val="0"/>
      <w:spacing w:line="240" w:lineRule="auto"/>
      <w:ind w:left="131"/>
    </w:pPr>
    <w:rPr>
      <w:rFonts w:ascii="Trebuchet MS" w:eastAsia="Trebuchet MS" w:hAnsi="Trebuchet MS" w:cs="Trebuchet M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uk/ukpga/1996/56/conten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the-prevent-duty-safeguarding-learners-vulnerable-to-radicalisation?utm_medium=email&amp;utm_campaign=govuk-notifications-topic&amp;utm_source=3ef07de5-12be-4317-b705-0cd42a37ef12&amp;utm_content=immediate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government/publications/prevent-duty-guidance/revised-prevent-duty-guidance-for-england-and-wales" TargetMode="External"/><Relationship Id="rId4" Type="http://schemas.openxmlformats.org/officeDocument/2006/relationships/webSettings" Target="webSettings.xml"/><Relationship Id="rId9" Type="http://schemas.openxmlformats.org/officeDocument/2006/relationships/hyperlink" Target="https://www.gov.uk/government/publications/dealing-with-issues-relating-to-parental-responsibility/understanding-and-dealing-with-issues-relating-to-parental-responsibility"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app.brightsafe.com/" TargetMode="External"/><Relationship Id="rId1" Type="http://schemas.openxmlformats.org/officeDocument/2006/relationships/hyperlink" Target="https://app.brightsaf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1711</Words>
  <Characters>9755</Characters>
  <Application>Microsoft Office Word</Application>
  <DocSecurity>0</DocSecurity>
  <Lines>81</Lines>
  <Paragraphs>22</Paragraphs>
  <ScaleCrop>false</ScaleCrop>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Addington</dc:creator>
  <cp:lastModifiedBy>Emily Addington</cp:lastModifiedBy>
  <cp:revision>24</cp:revision>
  <dcterms:created xsi:type="dcterms:W3CDTF">2026-03-20T13:08:00Z</dcterms:created>
  <dcterms:modified xsi:type="dcterms:W3CDTF">2026-03-27T11:15:00Z</dcterms:modified>
</cp:coreProperties>
</file>